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7B" w:rsidRPr="00C32F8A" w:rsidRDefault="005D767B" w:rsidP="005D767B">
      <w:pPr>
        <w:spacing w:after="0" w:line="240" w:lineRule="auto"/>
        <w:jc w:val="center"/>
        <w:rPr>
          <w:rFonts w:ascii="Arial" w:hAnsi="Arial" w:cs="Arial"/>
          <w:b/>
          <w:sz w:val="32"/>
          <w:szCs w:val="32"/>
        </w:rPr>
      </w:pPr>
      <w:r>
        <w:rPr>
          <w:rFonts w:ascii="Arial" w:hAnsi="Arial" w:cs="Arial"/>
          <w:b/>
          <w:sz w:val="32"/>
          <w:szCs w:val="32"/>
        </w:rPr>
        <w:t>26.04.2019г</w:t>
      </w:r>
      <w:r w:rsidRPr="00C32F8A">
        <w:rPr>
          <w:rFonts w:ascii="Arial" w:hAnsi="Arial" w:cs="Arial"/>
          <w:b/>
          <w:sz w:val="32"/>
          <w:szCs w:val="32"/>
        </w:rPr>
        <w:t xml:space="preserve"> № </w:t>
      </w:r>
      <w:r>
        <w:rPr>
          <w:rFonts w:ascii="Arial" w:hAnsi="Arial" w:cs="Arial"/>
          <w:b/>
          <w:sz w:val="32"/>
          <w:szCs w:val="32"/>
        </w:rPr>
        <w:t>4</w:t>
      </w:r>
      <w:r>
        <w:rPr>
          <w:rFonts w:ascii="Arial" w:hAnsi="Arial" w:cs="Arial"/>
          <w:b/>
          <w:sz w:val="32"/>
          <w:szCs w:val="32"/>
        </w:rPr>
        <w:t>7</w:t>
      </w:r>
      <w:r w:rsidRPr="00C32F8A">
        <w:rPr>
          <w:rFonts w:ascii="Arial" w:hAnsi="Arial" w:cs="Arial"/>
          <w:b/>
          <w:sz w:val="32"/>
          <w:szCs w:val="32"/>
        </w:rPr>
        <w:t>-п</w:t>
      </w:r>
    </w:p>
    <w:p w:rsidR="005D767B" w:rsidRPr="00C32F8A" w:rsidRDefault="005D767B" w:rsidP="005D767B">
      <w:pPr>
        <w:spacing w:after="0" w:line="240" w:lineRule="auto"/>
        <w:jc w:val="center"/>
        <w:rPr>
          <w:rFonts w:ascii="Arial" w:hAnsi="Arial" w:cs="Arial"/>
          <w:b/>
          <w:sz w:val="32"/>
          <w:szCs w:val="32"/>
        </w:rPr>
      </w:pPr>
      <w:r w:rsidRPr="00C32F8A">
        <w:rPr>
          <w:rFonts w:ascii="Arial" w:hAnsi="Arial" w:cs="Arial"/>
          <w:b/>
          <w:sz w:val="32"/>
          <w:szCs w:val="32"/>
        </w:rPr>
        <w:t>РОССИЙСКАЯ ФЕДЕРАЦИЯ</w:t>
      </w:r>
    </w:p>
    <w:p w:rsidR="005D767B" w:rsidRPr="00C32F8A" w:rsidRDefault="005D767B" w:rsidP="005D767B">
      <w:pPr>
        <w:spacing w:after="0" w:line="240" w:lineRule="auto"/>
        <w:jc w:val="center"/>
        <w:rPr>
          <w:rFonts w:ascii="Arial" w:hAnsi="Arial" w:cs="Arial"/>
          <w:b/>
          <w:sz w:val="32"/>
          <w:szCs w:val="32"/>
        </w:rPr>
      </w:pPr>
      <w:r w:rsidRPr="00C32F8A">
        <w:rPr>
          <w:rFonts w:ascii="Arial" w:hAnsi="Arial" w:cs="Arial"/>
          <w:b/>
          <w:sz w:val="32"/>
          <w:szCs w:val="32"/>
        </w:rPr>
        <w:t>ИРКУТСКАЯ ОБЛАСТЬ</w:t>
      </w:r>
    </w:p>
    <w:p w:rsidR="005D767B" w:rsidRPr="00C32F8A" w:rsidRDefault="005D767B" w:rsidP="005D767B">
      <w:pPr>
        <w:spacing w:after="0" w:line="240" w:lineRule="auto"/>
        <w:jc w:val="center"/>
        <w:rPr>
          <w:rFonts w:ascii="Arial" w:hAnsi="Arial" w:cs="Arial"/>
          <w:b/>
          <w:sz w:val="32"/>
          <w:szCs w:val="32"/>
        </w:rPr>
      </w:pPr>
      <w:r w:rsidRPr="00C32F8A">
        <w:rPr>
          <w:rFonts w:ascii="Arial" w:hAnsi="Arial" w:cs="Arial"/>
          <w:b/>
          <w:sz w:val="32"/>
          <w:szCs w:val="32"/>
        </w:rPr>
        <w:t>УСТЬ-КУТСКОЕ МУНИЦИПАЛЬНОЕ ОБРАЗОВАНИЕ</w:t>
      </w:r>
    </w:p>
    <w:p w:rsidR="005D767B" w:rsidRPr="00C32F8A" w:rsidRDefault="005D767B" w:rsidP="005D767B">
      <w:pPr>
        <w:spacing w:after="0" w:line="240" w:lineRule="auto"/>
        <w:jc w:val="center"/>
        <w:rPr>
          <w:rFonts w:ascii="Arial" w:hAnsi="Arial" w:cs="Arial"/>
          <w:b/>
          <w:sz w:val="32"/>
          <w:szCs w:val="32"/>
        </w:rPr>
      </w:pPr>
      <w:r w:rsidRPr="00C32F8A">
        <w:rPr>
          <w:rFonts w:ascii="Arial" w:hAnsi="Arial" w:cs="Arial"/>
          <w:b/>
          <w:sz w:val="32"/>
          <w:szCs w:val="32"/>
        </w:rPr>
        <w:t>АДМИНИСТРАЦИЯ ПОДЫМАХИНСКОГО</w:t>
      </w:r>
    </w:p>
    <w:p w:rsidR="005D767B" w:rsidRPr="00C32F8A" w:rsidRDefault="005D767B" w:rsidP="005D767B">
      <w:pPr>
        <w:spacing w:after="0" w:line="240" w:lineRule="auto"/>
        <w:jc w:val="center"/>
        <w:rPr>
          <w:rFonts w:ascii="Arial" w:hAnsi="Arial" w:cs="Arial"/>
          <w:b/>
          <w:sz w:val="32"/>
          <w:szCs w:val="32"/>
        </w:rPr>
      </w:pPr>
      <w:r w:rsidRPr="00C32F8A">
        <w:rPr>
          <w:rFonts w:ascii="Arial" w:hAnsi="Arial" w:cs="Arial"/>
          <w:b/>
          <w:sz w:val="32"/>
          <w:szCs w:val="32"/>
        </w:rPr>
        <w:t>СЕЛЬСКОГО ПОСЕЛЕНИЯ</w:t>
      </w:r>
    </w:p>
    <w:p w:rsidR="005D767B" w:rsidRPr="005D767B" w:rsidRDefault="005D767B" w:rsidP="005D767B">
      <w:pPr>
        <w:pStyle w:val="20"/>
        <w:shd w:val="clear" w:color="auto" w:fill="auto"/>
        <w:spacing w:after="242" w:line="240" w:lineRule="exact"/>
        <w:ind w:right="20"/>
        <w:rPr>
          <w:rFonts w:ascii="Arial" w:hAnsi="Arial" w:cs="Arial"/>
          <w:sz w:val="24"/>
          <w:szCs w:val="24"/>
        </w:rPr>
      </w:pPr>
    </w:p>
    <w:p w:rsidR="006F28D6" w:rsidRDefault="005D767B" w:rsidP="005D767B">
      <w:pPr>
        <w:jc w:val="center"/>
        <w:rPr>
          <w:rFonts w:ascii="Arial" w:hAnsi="Arial" w:cs="Arial"/>
          <w:b/>
          <w:sz w:val="24"/>
          <w:szCs w:val="24"/>
          <w:lang w:eastAsia="ru-RU" w:bidi="ru-RU"/>
        </w:rPr>
      </w:pPr>
      <w:r w:rsidRPr="005D767B">
        <w:rPr>
          <w:rFonts w:ascii="Arial" w:hAnsi="Arial" w:cs="Arial"/>
          <w:b/>
          <w:sz w:val="24"/>
          <w:szCs w:val="24"/>
          <w:lang w:eastAsia="ru-RU" w:bidi="ru-RU"/>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ПОДЫМАХИНСКОМ МУНИЦИПАЛЬНОМ ОБРАЗОВАНИИ</w:t>
      </w:r>
    </w:p>
    <w:p w:rsidR="006F28D6" w:rsidRPr="005D767B" w:rsidRDefault="006F28D6" w:rsidP="006F28D6">
      <w:pPr>
        <w:spacing w:after="0" w:line="240" w:lineRule="auto"/>
        <w:ind w:firstLine="709"/>
        <w:jc w:val="both"/>
        <w:rPr>
          <w:rFonts w:ascii="Arial" w:hAnsi="Arial" w:cs="Arial"/>
          <w:sz w:val="24"/>
          <w:szCs w:val="24"/>
        </w:rPr>
      </w:pPr>
      <w:r w:rsidRPr="005D767B">
        <w:rPr>
          <w:rFonts w:ascii="Arial" w:hAnsi="Arial" w:cs="Arial"/>
          <w:sz w:val="24"/>
          <w:szCs w:val="24"/>
          <w:lang w:eastAsia="ru-RU" w:bidi="ru-RU"/>
        </w:rPr>
        <w:t>В соответствии со статьей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w:t>
      </w:r>
      <w:proofErr w:type="gramStart"/>
      <w:r w:rsidRPr="005D767B">
        <w:rPr>
          <w:rFonts w:ascii="Arial" w:hAnsi="Arial" w:cs="Arial"/>
          <w:sz w:val="24"/>
          <w:szCs w:val="24"/>
          <w:lang w:eastAsia="ru-RU" w:bidi="ru-RU"/>
        </w:rPr>
        <w:t>я(</w:t>
      </w:r>
      <w:proofErr w:type="gramEnd"/>
      <w:r w:rsidRPr="005D767B">
        <w:rPr>
          <w:rFonts w:ascii="Arial" w:hAnsi="Arial" w:cs="Arial"/>
          <w:sz w:val="24"/>
          <w:szCs w:val="24"/>
          <w:lang w:eastAsia="ru-RU" w:bidi="ru-RU"/>
        </w:rPr>
        <w:t xml:space="preserve">распития) алкогольной продукции», 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w:t>
      </w:r>
      <w:proofErr w:type="gramStart"/>
      <w:r w:rsidRPr="005D767B">
        <w:rPr>
          <w:rFonts w:ascii="Arial" w:hAnsi="Arial" w:cs="Arial"/>
          <w:sz w:val="24"/>
          <w:szCs w:val="24"/>
          <w:lang w:eastAsia="ru-RU" w:bidi="ru-RU"/>
        </w:rPr>
        <w:t>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руководствуясь  статьей  46 Устава Подымахинского муниципального образования,</w:t>
      </w:r>
      <w:proofErr w:type="gramEnd"/>
    </w:p>
    <w:p w:rsidR="006F28D6" w:rsidRPr="005D767B" w:rsidRDefault="006F28D6" w:rsidP="006F28D6">
      <w:pPr>
        <w:pStyle w:val="20"/>
        <w:shd w:val="clear" w:color="auto" w:fill="auto"/>
        <w:spacing w:after="242" w:line="240" w:lineRule="exact"/>
        <w:rPr>
          <w:rFonts w:ascii="Arial" w:hAnsi="Arial" w:cs="Arial"/>
          <w:color w:val="000000"/>
          <w:sz w:val="24"/>
          <w:szCs w:val="24"/>
          <w:lang w:eastAsia="ru-RU" w:bidi="ru-RU"/>
        </w:rPr>
      </w:pPr>
    </w:p>
    <w:p w:rsidR="006F28D6" w:rsidRPr="005D767B" w:rsidRDefault="006F28D6" w:rsidP="006F28D6">
      <w:pPr>
        <w:pStyle w:val="20"/>
        <w:shd w:val="clear" w:color="auto" w:fill="auto"/>
        <w:spacing w:after="242" w:line="240" w:lineRule="exact"/>
        <w:rPr>
          <w:rFonts w:ascii="Arial" w:hAnsi="Arial" w:cs="Arial"/>
        </w:rPr>
      </w:pPr>
      <w:r w:rsidRPr="005D767B">
        <w:rPr>
          <w:rFonts w:ascii="Arial" w:hAnsi="Arial" w:cs="Arial"/>
          <w:color w:val="000000"/>
          <w:sz w:val="24"/>
          <w:szCs w:val="24"/>
          <w:lang w:eastAsia="ru-RU" w:bidi="ru-RU"/>
        </w:rPr>
        <w:t>ПОСТАНОВЛЯЮ:</w:t>
      </w:r>
    </w:p>
    <w:p w:rsidR="006F28D6" w:rsidRPr="005D767B" w:rsidRDefault="006F28D6" w:rsidP="006F28D6">
      <w:pPr>
        <w:pStyle w:val="1"/>
        <w:shd w:val="clear" w:color="auto" w:fill="auto"/>
        <w:tabs>
          <w:tab w:val="left" w:pos="1057"/>
        </w:tabs>
        <w:spacing w:before="0"/>
        <w:ind w:right="20"/>
        <w:rPr>
          <w:rFonts w:ascii="Arial" w:hAnsi="Arial" w:cs="Arial"/>
          <w:sz w:val="24"/>
          <w:szCs w:val="24"/>
        </w:rPr>
      </w:pPr>
      <w:r w:rsidRPr="005D767B">
        <w:rPr>
          <w:rFonts w:ascii="Arial" w:hAnsi="Arial" w:cs="Arial"/>
          <w:sz w:val="24"/>
          <w:szCs w:val="24"/>
        </w:rPr>
        <w:t>1.</w:t>
      </w:r>
      <w:r w:rsidRPr="005D767B">
        <w:rPr>
          <w:rFonts w:ascii="Arial" w:hAnsi="Arial" w:cs="Arial"/>
          <w:color w:val="000000"/>
          <w:sz w:val="24"/>
          <w:szCs w:val="24"/>
          <w:lang w:eastAsia="ru-RU" w:bidi="ru-RU"/>
        </w:rPr>
        <w:t>Не допускать розничную продажу алкогольной продукции на территориях, прилегающих:</w:t>
      </w:r>
    </w:p>
    <w:p w:rsidR="006F28D6" w:rsidRPr="005D767B" w:rsidRDefault="006F28D6" w:rsidP="006F28D6">
      <w:pPr>
        <w:pStyle w:val="1"/>
        <w:shd w:val="clear" w:color="auto" w:fill="auto"/>
        <w:spacing w:before="0"/>
        <w:ind w:right="20"/>
        <w:rPr>
          <w:rFonts w:ascii="Arial" w:hAnsi="Arial" w:cs="Arial"/>
          <w:sz w:val="24"/>
          <w:szCs w:val="24"/>
        </w:rPr>
      </w:pPr>
      <w:r w:rsidRPr="005D767B">
        <w:rPr>
          <w:rFonts w:ascii="Arial" w:hAnsi="Arial" w:cs="Arial"/>
          <w:color w:val="000000"/>
          <w:sz w:val="24"/>
          <w:szCs w:val="24"/>
          <w:lang w:eastAsia="ru-RU" w:bidi="ru-RU"/>
        </w:rPr>
        <w:t>а) к детским, образовательным, медицинским организациям и объектам спорта;</w:t>
      </w:r>
    </w:p>
    <w:p w:rsidR="006F28D6" w:rsidRPr="005D767B" w:rsidRDefault="006F28D6" w:rsidP="006F28D6">
      <w:pPr>
        <w:pStyle w:val="1"/>
        <w:shd w:val="clear" w:color="auto" w:fill="auto"/>
        <w:spacing w:before="0"/>
        <w:rPr>
          <w:rFonts w:ascii="Arial" w:hAnsi="Arial" w:cs="Arial"/>
          <w:sz w:val="24"/>
          <w:szCs w:val="24"/>
        </w:rPr>
      </w:pPr>
      <w:r w:rsidRPr="005D767B">
        <w:rPr>
          <w:rFonts w:ascii="Arial" w:hAnsi="Arial" w:cs="Arial"/>
          <w:color w:val="000000"/>
          <w:sz w:val="24"/>
          <w:szCs w:val="24"/>
          <w:lang w:eastAsia="ru-RU" w:bidi="ru-RU"/>
        </w:rPr>
        <w:t>б) к оптовым и розничным рынкам, вокзалам, аэропортам;</w:t>
      </w:r>
    </w:p>
    <w:p w:rsidR="006F28D6" w:rsidRPr="005D767B" w:rsidRDefault="006F28D6" w:rsidP="006F28D6">
      <w:pPr>
        <w:pStyle w:val="1"/>
        <w:shd w:val="clear" w:color="auto" w:fill="auto"/>
        <w:spacing w:before="0"/>
        <w:rPr>
          <w:rFonts w:ascii="Arial" w:hAnsi="Arial" w:cs="Arial"/>
          <w:sz w:val="24"/>
          <w:szCs w:val="24"/>
        </w:rPr>
      </w:pPr>
      <w:r w:rsidRPr="005D767B">
        <w:rPr>
          <w:rFonts w:ascii="Arial" w:hAnsi="Arial" w:cs="Arial"/>
          <w:color w:val="000000"/>
          <w:sz w:val="24"/>
          <w:szCs w:val="24"/>
          <w:lang w:eastAsia="ru-RU" w:bidi="ru-RU"/>
        </w:rPr>
        <w:t>в) к объектам военного назначения;</w:t>
      </w:r>
    </w:p>
    <w:p w:rsidR="006F28D6" w:rsidRPr="005D767B" w:rsidRDefault="006F28D6" w:rsidP="006F28D6">
      <w:pPr>
        <w:pStyle w:val="1"/>
        <w:shd w:val="clear" w:color="auto" w:fill="auto"/>
        <w:spacing w:before="0"/>
        <w:ind w:left="20" w:right="20"/>
        <w:rPr>
          <w:rFonts w:ascii="Arial" w:hAnsi="Arial" w:cs="Arial"/>
          <w:sz w:val="24"/>
          <w:szCs w:val="24"/>
        </w:rPr>
      </w:pPr>
      <w:r w:rsidRPr="005D767B">
        <w:rPr>
          <w:rFonts w:ascii="Arial" w:hAnsi="Arial" w:cs="Arial"/>
          <w:color w:val="000000"/>
          <w:sz w:val="24"/>
          <w:szCs w:val="24"/>
          <w:lang w:eastAsia="ru-RU" w:bidi="ru-RU"/>
        </w:rPr>
        <w:t>г) иным местам массового скопления граждан в день проведения публичных мероприятий, организуемых в соответствии с Федеральным законом от 19 июня 2004 года № 54-ФЗ «О собраниях, митингах, демонстрациях, шествиях и пикетированиях» с заявленной численностью не менее 100 человек;</w:t>
      </w:r>
    </w:p>
    <w:p w:rsidR="006F28D6" w:rsidRPr="005D767B" w:rsidRDefault="006F28D6" w:rsidP="006F28D6">
      <w:pPr>
        <w:pStyle w:val="1"/>
        <w:shd w:val="clear" w:color="auto" w:fill="auto"/>
        <w:spacing w:before="0"/>
        <w:ind w:left="20" w:right="20"/>
        <w:rPr>
          <w:rFonts w:ascii="Arial" w:hAnsi="Arial" w:cs="Arial"/>
          <w:color w:val="000000"/>
          <w:sz w:val="24"/>
          <w:szCs w:val="24"/>
          <w:lang w:eastAsia="ru-RU" w:bidi="ru-RU"/>
        </w:rPr>
      </w:pPr>
      <w:r w:rsidRPr="005D767B">
        <w:rPr>
          <w:rFonts w:ascii="Arial" w:hAnsi="Arial" w:cs="Arial"/>
          <w:color w:val="000000"/>
          <w:sz w:val="24"/>
          <w:szCs w:val="24"/>
          <w:lang w:eastAsia="ru-RU" w:bidi="ru-RU"/>
        </w:rPr>
        <w:t>д) местам нахождения источников повышенной опасности, определенным органами государственной власти Иркутской области.</w:t>
      </w:r>
    </w:p>
    <w:p w:rsidR="006F28D6" w:rsidRPr="005D767B" w:rsidRDefault="006F28D6" w:rsidP="006F28D6">
      <w:pPr>
        <w:pStyle w:val="1"/>
        <w:shd w:val="clear" w:color="auto" w:fill="auto"/>
        <w:spacing w:before="0"/>
        <w:ind w:right="20"/>
        <w:rPr>
          <w:rFonts w:ascii="Arial" w:hAnsi="Arial" w:cs="Arial"/>
          <w:sz w:val="24"/>
          <w:szCs w:val="24"/>
        </w:rPr>
      </w:pPr>
      <w:r w:rsidRPr="005D767B">
        <w:rPr>
          <w:rFonts w:ascii="Arial" w:hAnsi="Arial" w:cs="Arial"/>
          <w:color w:val="000000"/>
          <w:sz w:val="24"/>
          <w:szCs w:val="24"/>
          <w:lang w:eastAsia="ru-RU" w:bidi="ru-RU"/>
        </w:rPr>
        <w:t>2.Утвердить схему границ прилегающих территорий для организаций и (или) объектов, указанных в пункте 1 настоящего постановления, согласно приложению № 1.</w:t>
      </w:r>
    </w:p>
    <w:p w:rsidR="006F28D6" w:rsidRPr="005D767B" w:rsidRDefault="006F28D6" w:rsidP="006F28D6">
      <w:pPr>
        <w:pStyle w:val="1"/>
        <w:shd w:val="clear" w:color="auto" w:fill="auto"/>
        <w:spacing w:before="0"/>
        <w:ind w:right="20"/>
        <w:rPr>
          <w:rFonts w:ascii="Arial" w:hAnsi="Arial" w:cs="Arial"/>
          <w:color w:val="000000"/>
          <w:sz w:val="24"/>
          <w:szCs w:val="24"/>
          <w:lang w:eastAsia="ru-RU" w:bidi="ru-RU"/>
        </w:rPr>
      </w:pPr>
      <w:proofErr w:type="gramStart"/>
      <w:r w:rsidRPr="005D767B">
        <w:rPr>
          <w:rFonts w:ascii="Arial" w:hAnsi="Arial" w:cs="Arial"/>
          <w:color w:val="000000"/>
          <w:sz w:val="24"/>
          <w:szCs w:val="24"/>
          <w:lang w:eastAsia="ru-RU" w:bidi="ru-RU"/>
        </w:rPr>
        <w:t xml:space="preserve">3.Считать, что территорией, прилегающей к организациям и (или) объектам, на которых не допускается розничная продажа алкогольной продукции, признается территория, расположенная на расстоянии 25 метров от организаций и (или) объектов, перечисленных в пункте 1 настоящего постановления, а при наличии обособленной территории - 25 метров от входа на обособленную территорию к </w:t>
      </w:r>
      <w:r w:rsidRPr="005D767B">
        <w:rPr>
          <w:rFonts w:ascii="Arial" w:hAnsi="Arial" w:cs="Arial"/>
          <w:color w:val="000000"/>
          <w:sz w:val="24"/>
          <w:szCs w:val="24"/>
          <w:lang w:eastAsia="ru-RU" w:bidi="ru-RU"/>
        </w:rPr>
        <w:lastRenderedPageBreak/>
        <w:t>таким организациям и (или) объектам.</w:t>
      </w:r>
      <w:proofErr w:type="gramEnd"/>
    </w:p>
    <w:p w:rsidR="006F28D6" w:rsidRPr="005D767B" w:rsidRDefault="006F28D6" w:rsidP="006F28D6">
      <w:pPr>
        <w:pStyle w:val="1"/>
        <w:shd w:val="clear" w:color="auto" w:fill="auto"/>
        <w:spacing w:before="0"/>
        <w:ind w:right="20"/>
        <w:rPr>
          <w:rFonts w:ascii="Arial" w:hAnsi="Arial" w:cs="Arial"/>
          <w:sz w:val="24"/>
          <w:szCs w:val="24"/>
        </w:rPr>
      </w:pPr>
      <w:proofErr w:type="gramStart"/>
      <w:r w:rsidRPr="005D767B">
        <w:rPr>
          <w:rFonts w:ascii="Arial" w:hAnsi="Arial" w:cs="Arial"/>
          <w:color w:val="000000"/>
          <w:sz w:val="24"/>
          <w:szCs w:val="24"/>
          <w:lang w:eastAsia="ru-RU" w:bidi="ru-RU"/>
        </w:rPr>
        <w:t>4.Установить, что расстояния прилегающих территорий измеряются по кратчайшему маршруту движения пешехода по тротуарам, пешеходным дорожкам и пешеходным переходам с учетом различного рода ограждений от ближайшего входа в здание, в котором расположены организация и (или) объект, указанные в п.1 настоящего постановления, либо от входа на его обособленную территорию (при ее наличии) до входа для посетителей в здание, в котором</w:t>
      </w:r>
      <w:proofErr w:type="gramEnd"/>
      <w:r w:rsidRPr="005D767B">
        <w:rPr>
          <w:rFonts w:ascii="Arial" w:hAnsi="Arial" w:cs="Arial"/>
          <w:color w:val="000000"/>
          <w:sz w:val="24"/>
          <w:szCs w:val="24"/>
          <w:lang w:eastAsia="ru-RU" w:bidi="ru-RU"/>
        </w:rPr>
        <w:t xml:space="preserve"> расположен объект торговли, осуществляющий розничную продажу алкогольной продукции.</w:t>
      </w:r>
    </w:p>
    <w:p w:rsidR="006F28D6" w:rsidRPr="005D767B" w:rsidRDefault="006F28D6" w:rsidP="006F28D6">
      <w:pPr>
        <w:pStyle w:val="1"/>
        <w:shd w:val="clear" w:color="auto" w:fill="auto"/>
        <w:spacing w:before="0"/>
        <w:ind w:right="20" w:firstLine="700"/>
        <w:rPr>
          <w:rFonts w:ascii="Arial" w:hAnsi="Arial" w:cs="Arial"/>
          <w:sz w:val="24"/>
          <w:szCs w:val="24"/>
        </w:rPr>
      </w:pPr>
      <w:r w:rsidRPr="005D767B">
        <w:rPr>
          <w:rFonts w:ascii="Arial" w:hAnsi="Arial" w:cs="Arial"/>
          <w:color w:val="000000"/>
          <w:sz w:val="24"/>
          <w:szCs w:val="24"/>
          <w:lang w:eastAsia="ru-RU" w:bidi="ru-RU"/>
        </w:rPr>
        <w:t>При наличии нескольких входов непосредственно в организацию и (или) объект, указанные в п.1 настоящего постановления или входов на его обособленную территорию (при ее наличии), измерение расстояния к зданию, в котором расположен объект торговли, осуществляющий розничную продажу алкогольной продукции, производится аналогичным способом.</w:t>
      </w:r>
    </w:p>
    <w:p w:rsidR="006F28D6" w:rsidRPr="005D767B" w:rsidRDefault="006F28D6" w:rsidP="006F28D6">
      <w:pPr>
        <w:pStyle w:val="1"/>
        <w:shd w:val="clear" w:color="auto" w:fill="auto"/>
        <w:spacing w:before="0"/>
        <w:ind w:right="20" w:firstLine="700"/>
        <w:rPr>
          <w:rFonts w:ascii="Arial" w:hAnsi="Arial" w:cs="Arial"/>
          <w:color w:val="000000"/>
          <w:sz w:val="24"/>
          <w:szCs w:val="24"/>
          <w:lang w:eastAsia="ru-RU" w:bidi="ru-RU"/>
        </w:rPr>
      </w:pPr>
      <w:r w:rsidRPr="005D767B">
        <w:rPr>
          <w:rFonts w:ascii="Arial" w:hAnsi="Arial" w:cs="Arial"/>
          <w:color w:val="000000"/>
          <w:sz w:val="24"/>
          <w:szCs w:val="24"/>
          <w:lang w:eastAsia="ru-RU" w:bidi="ru-RU"/>
        </w:rPr>
        <w:t>Расстояние от границ мест массового скопления граждан, расположенных вне зданий, до объекта торговли, осуществляющего розничную продажу алкогольной продукции, измеряется по прямой линии, вне зависимости от наличия пешеходной зоны или проезжей части, различного рода ограждений.</w:t>
      </w:r>
    </w:p>
    <w:p w:rsidR="006F28D6" w:rsidRPr="005D767B" w:rsidRDefault="006F28D6" w:rsidP="006F28D6">
      <w:pPr>
        <w:pStyle w:val="1"/>
        <w:shd w:val="clear" w:color="auto" w:fill="auto"/>
        <w:tabs>
          <w:tab w:val="left" w:pos="7474"/>
          <w:tab w:val="left" w:pos="8069"/>
        </w:tabs>
        <w:spacing w:before="0"/>
        <w:ind w:right="20" w:firstLine="700"/>
        <w:rPr>
          <w:rFonts w:ascii="Arial" w:hAnsi="Arial" w:cs="Arial"/>
          <w:sz w:val="24"/>
          <w:szCs w:val="24"/>
        </w:rPr>
      </w:pPr>
      <w:r w:rsidRPr="005D767B">
        <w:rPr>
          <w:rFonts w:ascii="Arial" w:hAnsi="Arial" w:cs="Arial"/>
          <w:color w:val="000000"/>
          <w:sz w:val="24"/>
          <w:szCs w:val="24"/>
          <w:lang w:eastAsia="ru-RU" w:bidi="ru-RU"/>
        </w:rPr>
        <w:t xml:space="preserve">5. </w:t>
      </w:r>
      <w:proofErr w:type="gramStart"/>
      <w:r w:rsidRPr="005D767B">
        <w:rPr>
          <w:rFonts w:ascii="Arial" w:hAnsi="Arial" w:cs="Arial"/>
          <w:color w:val="000000"/>
          <w:sz w:val="24"/>
          <w:szCs w:val="24"/>
          <w:lang w:eastAsia="ru-RU" w:bidi="ru-RU"/>
        </w:rPr>
        <w:t>При определении понятий «детские организации», «образовательные организации», «стационарный торговый объект», «территория, прилегающая к организациям и объектам, указанным в п.1 настоящего постановления» (далее - прилегающая территория), «обособленная территория», «дополнительная территория», руководствоваться Постановлением Правительства Российской Федерации от 27.12.2012года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w:t>
      </w:r>
      <w:proofErr w:type="gramEnd"/>
      <w:r w:rsidRPr="005D767B">
        <w:rPr>
          <w:rFonts w:ascii="Arial" w:hAnsi="Arial" w:cs="Arial"/>
          <w:color w:val="000000"/>
          <w:sz w:val="24"/>
          <w:szCs w:val="24"/>
          <w:lang w:eastAsia="ru-RU" w:bidi="ru-RU"/>
        </w:rPr>
        <w:t xml:space="preserve">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6F28D6" w:rsidRPr="005D767B" w:rsidRDefault="006F28D6" w:rsidP="006F28D6">
      <w:pPr>
        <w:pStyle w:val="1"/>
        <w:shd w:val="clear" w:color="auto" w:fill="auto"/>
        <w:tabs>
          <w:tab w:val="left" w:pos="1224"/>
        </w:tabs>
        <w:spacing w:before="0"/>
        <w:ind w:right="20"/>
        <w:rPr>
          <w:rFonts w:ascii="Arial" w:hAnsi="Arial" w:cs="Arial"/>
          <w:sz w:val="24"/>
          <w:szCs w:val="24"/>
        </w:rPr>
      </w:pPr>
      <w:r w:rsidRPr="005D767B">
        <w:rPr>
          <w:rFonts w:ascii="Arial" w:hAnsi="Arial" w:cs="Arial"/>
          <w:color w:val="000000"/>
          <w:sz w:val="24"/>
          <w:szCs w:val="24"/>
          <w:lang w:eastAsia="ru-RU" w:bidi="ru-RU"/>
        </w:rPr>
        <w:t>6.Ведущему специалисту администрации Подымахинского муниципального образования ежегодно актуализировать схемы границ прилегающих территорий к объектам, перечисленным в п. 1 настоящего Постановления, доводить информацию об изменениях схем до Службы потребительского рынка и лицензирования Иркутской области, а также до Администрации Подымахинского муниципального образования.</w:t>
      </w:r>
    </w:p>
    <w:p w:rsidR="006F28D6" w:rsidRPr="005D767B" w:rsidRDefault="006F28D6" w:rsidP="006F28D6">
      <w:pPr>
        <w:pStyle w:val="1"/>
        <w:shd w:val="clear" w:color="auto" w:fill="auto"/>
        <w:spacing w:before="0"/>
        <w:ind w:right="20"/>
        <w:rPr>
          <w:rFonts w:ascii="Arial" w:hAnsi="Arial" w:cs="Arial"/>
          <w:sz w:val="24"/>
          <w:szCs w:val="24"/>
        </w:rPr>
      </w:pPr>
      <w:r w:rsidRPr="005D767B">
        <w:rPr>
          <w:rFonts w:ascii="Arial" w:hAnsi="Arial" w:cs="Arial"/>
          <w:color w:val="000000"/>
          <w:sz w:val="24"/>
          <w:szCs w:val="24"/>
          <w:lang w:eastAsia="ru-RU" w:bidi="ru-RU"/>
        </w:rPr>
        <w:t xml:space="preserve">7.Признать утратившим силу постановление администрации « Об определении границ прилегающих к некоторым организациям и объектам территорий, на которых не допускается розничная продажа алкоголя в </w:t>
      </w:r>
      <w:proofErr w:type="spellStart"/>
      <w:r w:rsidRPr="005D767B">
        <w:rPr>
          <w:rFonts w:ascii="Arial" w:hAnsi="Arial" w:cs="Arial"/>
          <w:color w:val="000000"/>
          <w:sz w:val="24"/>
          <w:szCs w:val="24"/>
          <w:lang w:eastAsia="ru-RU" w:bidi="ru-RU"/>
        </w:rPr>
        <w:t>Подымахинском</w:t>
      </w:r>
      <w:proofErr w:type="spellEnd"/>
      <w:r w:rsidRPr="005D767B">
        <w:rPr>
          <w:rFonts w:ascii="Arial" w:hAnsi="Arial" w:cs="Arial"/>
          <w:color w:val="000000"/>
          <w:sz w:val="24"/>
          <w:szCs w:val="24"/>
          <w:lang w:eastAsia="ru-RU" w:bidi="ru-RU"/>
        </w:rPr>
        <w:t xml:space="preserve"> муниципальном образовании» от 22.07.2013 года № 79-п.</w:t>
      </w:r>
    </w:p>
    <w:p w:rsidR="006F28D6" w:rsidRPr="005D767B" w:rsidRDefault="006F28D6" w:rsidP="006F28D6">
      <w:pPr>
        <w:pStyle w:val="1"/>
        <w:shd w:val="clear" w:color="auto" w:fill="auto"/>
        <w:spacing w:before="0"/>
        <w:ind w:right="20"/>
        <w:rPr>
          <w:rFonts w:ascii="Arial" w:hAnsi="Arial" w:cs="Arial"/>
          <w:sz w:val="24"/>
          <w:szCs w:val="24"/>
        </w:rPr>
      </w:pPr>
      <w:r w:rsidRPr="005D767B">
        <w:rPr>
          <w:rFonts w:ascii="Arial" w:hAnsi="Arial" w:cs="Arial"/>
          <w:color w:val="000000"/>
          <w:sz w:val="24"/>
          <w:szCs w:val="24"/>
          <w:lang w:eastAsia="ru-RU" w:bidi="ru-RU"/>
        </w:rPr>
        <w:t>8.Настоящее постановление разместить на сайте администрации Подымахинского сельского поселения в сети Интернет.</w:t>
      </w:r>
    </w:p>
    <w:p w:rsidR="006F28D6" w:rsidRPr="005D767B" w:rsidRDefault="006F28D6" w:rsidP="006F28D6">
      <w:pPr>
        <w:pStyle w:val="1"/>
        <w:shd w:val="clear" w:color="auto" w:fill="auto"/>
        <w:spacing w:before="0"/>
        <w:ind w:right="20"/>
        <w:rPr>
          <w:rFonts w:ascii="Arial" w:hAnsi="Arial" w:cs="Arial"/>
          <w:sz w:val="24"/>
          <w:szCs w:val="24"/>
        </w:rPr>
      </w:pPr>
      <w:r w:rsidRPr="005D767B">
        <w:rPr>
          <w:rFonts w:ascii="Arial" w:hAnsi="Arial" w:cs="Arial"/>
          <w:color w:val="000000"/>
          <w:sz w:val="24"/>
          <w:szCs w:val="24"/>
          <w:lang w:eastAsia="ru-RU" w:bidi="ru-RU"/>
        </w:rPr>
        <w:t>9. Контроль, за исполнением настоящего постановления оставляю за собой.</w:t>
      </w:r>
    </w:p>
    <w:p w:rsidR="005D767B" w:rsidRDefault="005D767B" w:rsidP="005D767B">
      <w:pPr>
        <w:pStyle w:val="1"/>
        <w:shd w:val="clear" w:color="auto" w:fill="auto"/>
        <w:spacing w:before="0" w:line="240" w:lineRule="auto"/>
        <w:ind w:right="23"/>
        <w:rPr>
          <w:rFonts w:ascii="Arial" w:hAnsi="Arial" w:cs="Arial"/>
        </w:rPr>
      </w:pPr>
    </w:p>
    <w:p w:rsidR="006F28D6" w:rsidRPr="005D767B" w:rsidRDefault="006F28D6" w:rsidP="005D767B">
      <w:pPr>
        <w:pStyle w:val="1"/>
        <w:shd w:val="clear" w:color="auto" w:fill="auto"/>
        <w:spacing w:before="0" w:line="240" w:lineRule="auto"/>
        <w:ind w:right="23"/>
        <w:rPr>
          <w:rFonts w:ascii="Arial" w:hAnsi="Arial" w:cs="Arial"/>
        </w:rPr>
      </w:pPr>
      <w:r w:rsidRPr="005D767B">
        <w:rPr>
          <w:rFonts w:ascii="Arial" w:hAnsi="Arial" w:cs="Arial"/>
        </w:rPr>
        <w:t>Глава Подымахинского</w:t>
      </w:r>
    </w:p>
    <w:p w:rsidR="006F28D6" w:rsidRPr="005D767B" w:rsidRDefault="006F28D6" w:rsidP="005D767B">
      <w:pPr>
        <w:pStyle w:val="1"/>
        <w:shd w:val="clear" w:color="auto" w:fill="auto"/>
        <w:spacing w:before="0" w:line="240" w:lineRule="auto"/>
        <w:ind w:right="23"/>
        <w:rPr>
          <w:rFonts w:ascii="Arial" w:hAnsi="Arial" w:cs="Arial"/>
        </w:rPr>
      </w:pPr>
      <w:r w:rsidRPr="005D767B">
        <w:rPr>
          <w:rFonts w:ascii="Arial" w:hAnsi="Arial" w:cs="Arial"/>
        </w:rPr>
        <w:t>сельского поселения                                                                Т.В.Пахомова</w:t>
      </w:r>
      <w:bookmarkStart w:id="0" w:name="_GoBack"/>
      <w:bookmarkEnd w:id="0"/>
    </w:p>
    <w:sectPr w:rsidR="006F28D6" w:rsidRPr="005D767B" w:rsidSect="005D767B">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D49A5"/>
    <w:multiLevelType w:val="multilevel"/>
    <w:tmpl w:val="130C156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3F052E"/>
    <w:multiLevelType w:val="multilevel"/>
    <w:tmpl w:val="E9D88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04"/>
    <w:rsid w:val="00012DEA"/>
    <w:rsid w:val="00220DF7"/>
    <w:rsid w:val="00296E9F"/>
    <w:rsid w:val="003214CB"/>
    <w:rsid w:val="00580104"/>
    <w:rsid w:val="005D767B"/>
    <w:rsid w:val="006C1379"/>
    <w:rsid w:val="006F28D6"/>
    <w:rsid w:val="00702C0D"/>
    <w:rsid w:val="00821A32"/>
    <w:rsid w:val="00875E1C"/>
    <w:rsid w:val="009A304D"/>
    <w:rsid w:val="00DC5353"/>
    <w:rsid w:val="00F00FC7"/>
    <w:rsid w:val="00F8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F28D6"/>
    <w:rPr>
      <w:rFonts w:ascii="Times New Roman" w:eastAsia="Times New Roman" w:hAnsi="Times New Roman" w:cs="Times New Roman"/>
      <w:b/>
      <w:bCs/>
      <w:spacing w:val="3"/>
      <w:shd w:val="clear" w:color="auto" w:fill="FFFFFF"/>
    </w:rPr>
  </w:style>
  <w:style w:type="character" w:customStyle="1" w:styleId="a3">
    <w:name w:val="Основной текст_"/>
    <w:basedOn w:val="a0"/>
    <w:link w:val="1"/>
    <w:rsid w:val="006F28D6"/>
    <w:rPr>
      <w:rFonts w:ascii="Times New Roman" w:eastAsia="Times New Roman" w:hAnsi="Times New Roman" w:cs="Times New Roman"/>
      <w:spacing w:val="3"/>
      <w:shd w:val="clear" w:color="auto" w:fill="FFFFFF"/>
    </w:rPr>
  </w:style>
  <w:style w:type="paragraph" w:customStyle="1" w:styleId="20">
    <w:name w:val="Основной текст (2)"/>
    <w:basedOn w:val="a"/>
    <w:link w:val="2"/>
    <w:rsid w:val="006F28D6"/>
    <w:pPr>
      <w:widowControl w:val="0"/>
      <w:shd w:val="clear" w:color="auto" w:fill="FFFFFF"/>
      <w:spacing w:after="0" w:line="322" w:lineRule="exact"/>
      <w:jc w:val="center"/>
    </w:pPr>
    <w:rPr>
      <w:rFonts w:ascii="Times New Roman" w:eastAsia="Times New Roman" w:hAnsi="Times New Roman" w:cs="Times New Roman"/>
      <w:b/>
      <w:bCs/>
      <w:spacing w:val="3"/>
    </w:rPr>
  </w:style>
  <w:style w:type="paragraph" w:customStyle="1" w:styleId="1">
    <w:name w:val="Основной текст1"/>
    <w:basedOn w:val="a"/>
    <w:link w:val="a3"/>
    <w:rsid w:val="006F28D6"/>
    <w:pPr>
      <w:widowControl w:val="0"/>
      <w:shd w:val="clear" w:color="auto" w:fill="FFFFFF"/>
      <w:spacing w:before="600" w:after="0" w:line="322" w:lineRule="exact"/>
      <w:jc w:val="both"/>
    </w:pPr>
    <w:rPr>
      <w:rFonts w:ascii="Times New Roman" w:eastAsia="Times New Roman" w:hAnsi="Times New Roman" w:cs="Times New Roman"/>
      <w:spacing w:val="3"/>
    </w:rPr>
  </w:style>
  <w:style w:type="paragraph" w:customStyle="1" w:styleId="ConsPlusTitle">
    <w:name w:val="ConsPlusTitle"/>
    <w:uiPriority w:val="99"/>
    <w:rsid w:val="005D76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5D7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F28D6"/>
    <w:rPr>
      <w:rFonts w:ascii="Times New Roman" w:eastAsia="Times New Roman" w:hAnsi="Times New Roman" w:cs="Times New Roman"/>
      <w:b/>
      <w:bCs/>
      <w:spacing w:val="3"/>
      <w:shd w:val="clear" w:color="auto" w:fill="FFFFFF"/>
    </w:rPr>
  </w:style>
  <w:style w:type="character" w:customStyle="1" w:styleId="a3">
    <w:name w:val="Основной текст_"/>
    <w:basedOn w:val="a0"/>
    <w:link w:val="1"/>
    <w:rsid w:val="006F28D6"/>
    <w:rPr>
      <w:rFonts w:ascii="Times New Roman" w:eastAsia="Times New Roman" w:hAnsi="Times New Roman" w:cs="Times New Roman"/>
      <w:spacing w:val="3"/>
      <w:shd w:val="clear" w:color="auto" w:fill="FFFFFF"/>
    </w:rPr>
  </w:style>
  <w:style w:type="paragraph" w:customStyle="1" w:styleId="20">
    <w:name w:val="Основной текст (2)"/>
    <w:basedOn w:val="a"/>
    <w:link w:val="2"/>
    <w:rsid w:val="006F28D6"/>
    <w:pPr>
      <w:widowControl w:val="0"/>
      <w:shd w:val="clear" w:color="auto" w:fill="FFFFFF"/>
      <w:spacing w:after="0" w:line="322" w:lineRule="exact"/>
      <w:jc w:val="center"/>
    </w:pPr>
    <w:rPr>
      <w:rFonts w:ascii="Times New Roman" w:eastAsia="Times New Roman" w:hAnsi="Times New Roman" w:cs="Times New Roman"/>
      <w:b/>
      <w:bCs/>
      <w:spacing w:val="3"/>
    </w:rPr>
  </w:style>
  <w:style w:type="paragraph" w:customStyle="1" w:styleId="1">
    <w:name w:val="Основной текст1"/>
    <w:basedOn w:val="a"/>
    <w:link w:val="a3"/>
    <w:rsid w:val="006F28D6"/>
    <w:pPr>
      <w:widowControl w:val="0"/>
      <w:shd w:val="clear" w:color="auto" w:fill="FFFFFF"/>
      <w:spacing w:before="600" w:after="0" w:line="322" w:lineRule="exact"/>
      <w:jc w:val="both"/>
    </w:pPr>
    <w:rPr>
      <w:rFonts w:ascii="Times New Roman" w:eastAsia="Times New Roman" w:hAnsi="Times New Roman" w:cs="Times New Roman"/>
      <w:spacing w:val="3"/>
    </w:rPr>
  </w:style>
  <w:style w:type="paragraph" w:customStyle="1" w:styleId="ConsPlusTitle">
    <w:name w:val="ConsPlusTitle"/>
    <w:uiPriority w:val="99"/>
    <w:rsid w:val="005D76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5D7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785</Words>
  <Characters>4481</Characters>
  <Application>Microsoft Office Word</Application>
  <DocSecurity>0</DocSecurity>
  <Lines>37</Lines>
  <Paragraphs>10</Paragraphs>
  <ScaleCrop>false</ScaleCrop>
  <Compan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2020-10-05T01:43:00Z</cp:lastPrinted>
  <dcterms:created xsi:type="dcterms:W3CDTF">2020-10-01T04:55:00Z</dcterms:created>
  <dcterms:modified xsi:type="dcterms:W3CDTF">2020-10-05T01:43:00Z</dcterms:modified>
</cp:coreProperties>
</file>