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00A583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5CDA6037" w14:textId="77777777" w:rsidR="0007412C" w:rsidRDefault="0007412C" w:rsidP="0007412C">
      <w:pPr>
        <w:keepNext/>
        <w:keepLines/>
        <w:ind w:right="-357"/>
        <w:rPr>
          <w:b/>
        </w:rPr>
      </w:pPr>
    </w:p>
    <w:p w14:paraId="40A9FEB7" w14:textId="77777777" w:rsidR="0007412C" w:rsidRDefault="0007412C" w:rsidP="0007412C">
      <w:pPr>
        <w:keepNext/>
        <w:keepLines/>
        <w:ind w:right="-357"/>
        <w:rPr>
          <w:b/>
        </w:rPr>
      </w:pPr>
    </w:p>
    <w:p w14:paraId="549D7910" w14:textId="77777777" w:rsidR="0007412C" w:rsidRDefault="0007412C" w:rsidP="0007412C">
      <w:pPr>
        <w:keepNext/>
        <w:keepLines/>
        <w:ind w:right="-357"/>
        <w:rPr>
          <w:b/>
        </w:rPr>
      </w:pPr>
    </w:p>
    <w:p w14:paraId="383A38B3" w14:textId="77777777" w:rsidR="0007412C" w:rsidRDefault="0007412C" w:rsidP="0007412C">
      <w:pPr>
        <w:keepNext/>
        <w:keepLines/>
        <w:ind w:right="-357"/>
        <w:rPr>
          <w:b/>
        </w:rPr>
      </w:pPr>
    </w:p>
    <w:p w14:paraId="2C9DF55C" w14:textId="77777777" w:rsidR="0007412C" w:rsidRDefault="0007412C" w:rsidP="0007412C">
      <w:pPr>
        <w:keepNext/>
        <w:keepLines/>
        <w:ind w:right="-357"/>
        <w:rPr>
          <w:b/>
        </w:rPr>
      </w:pPr>
    </w:p>
    <w:p w14:paraId="42DA8517" w14:textId="77777777" w:rsidR="0007412C" w:rsidRDefault="0007412C" w:rsidP="0007412C">
      <w:pPr>
        <w:keepNext/>
        <w:keepLines/>
        <w:ind w:right="-357"/>
        <w:rPr>
          <w:b/>
        </w:rPr>
      </w:pPr>
    </w:p>
    <w:p w14:paraId="5430A5CF" w14:textId="77777777" w:rsidR="0007412C" w:rsidRDefault="0007412C" w:rsidP="0007412C">
      <w:pPr>
        <w:keepNext/>
        <w:keepLines/>
        <w:ind w:right="-357"/>
        <w:rPr>
          <w:b/>
        </w:rPr>
      </w:pPr>
    </w:p>
    <w:p w14:paraId="6955E9F6" w14:textId="77777777" w:rsidR="0007412C" w:rsidRDefault="0007412C" w:rsidP="0007412C">
      <w:pPr>
        <w:keepNext/>
        <w:keepLines/>
        <w:ind w:right="-357"/>
        <w:rPr>
          <w:b/>
        </w:rPr>
      </w:pPr>
    </w:p>
    <w:p w14:paraId="1FFD748F" w14:textId="77777777" w:rsidR="0007412C" w:rsidRDefault="0007412C" w:rsidP="0007412C">
      <w:pPr>
        <w:keepNext/>
        <w:keepLines/>
        <w:ind w:right="-357"/>
        <w:rPr>
          <w:b/>
        </w:rPr>
      </w:pPr>
    </w:p>
    <w:p w14:paraId="596D64E5" w14:textId="77777777" w:rsidR="0007412C" w:rsidRDefault="0007412C" w:rsidP="0007412C">
      <w:pPr>
        <w:keepNext/>
        <w:keepLines/>
        <w:ind w:right="-357"/>
        <w:rPr>
          <w:b/>
        </w:rPr>
      </w:pPr>
    </w:p>
    <w:p w14:paraId="54C481F4" w14:textId="77777777" w:rsidR="0007412C" w:rsidRDefault="0007412C" w:rsidP="0007412C">
      <w:pPr>
        <w:keepNext/>
        <w:keepLines/>
        <w:ind w:right="-357"/>
        <w:rPr>
          <w:b/>
        </w:rPr>
      </w:pPr>
    </w:p>
    <w:p w14:paraId="11BA428A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319753E4" w14:textId="77777777" w:rsidR="0007412C" w:rsidRDefault="0007412C" w:rsidP="0007412C">
      <w:pPr>
        <w:jc w:val="center"/>
      </w:pPr>
    </w:p>
    <w:p w14:paraId="157A2EAB" w14:textId="77777777" w:rsidR="0007412C" w:rsidRDefault="0007412C" w:rsidP="0007412C">
      <w:pPr>
        <w:jc w:val="center"/>
      </w:pPr>
    </w:p>
    <w:p w14:paraId="0B5D0BA0" w14:textId="77777777" w:rsidR="0007412C" w:rsidRDefault="0007412C" w:rsidP="0007412C">
      <w:pPr>
        <w:jc w:val="center"/>
      </w:pPr>
    </w:p>
    <w:p w14:paraId="0B93A0C4" w14:textId="77777777" w:rsidR="0007412C" w:rsidRDefault="0007412C" w:rsidP="0007412C">
      <w:pPr>
        <w:jc w:val="center"/>
      </w:pPr>
    </w:p>
    <w:p w14:paraId="398B360D" w14:textId="77777777" w:rsidR="0007412C" w:rsidRDefault="0007412C" w:rsidP="0007412C">
      <w:pPr>
        <w:jc w:val="center"/>
      </w:pPr>
    </w:p>
    <w:p w14:paraId="6F965CA7" w14:textId="60645B2C" w:rsidR="0053272D" w:rsidRPr="00DC6778" w:rsidRDefault="00F621C4" w:rsidP="0053272D">
      <w:pPr>
        <w:jc w:val="center"/>
      </w:pPr>
      <w:r w:rsidRPr="00E314CD">
        <w:t xml:space="preserve">СХЕМА ТЕПЛОСНАБЖЕНИЯ </w:t>
      </w:r>
      <w:r>
        <w:t>(АКТУАЛИЗИРОВАННАЯ СХЕМА ТЕПЛОСНАБЖЕНИЯ</w:t>
      </w:r>
      <w:r w:rsidR="00937DA6" w:rsidRPr="00937DA6">
        <w:t xml:space="preserve"> </w:t>
      </w:r>
      <w:r w:rsidR="00937DA6">
        <w:t>НА 2025 ГОД</w:t>
      </w:r>
      <w:r>
        <w:t xml:space="preserve">) </w:t>
      </w:r>
      <w:r w:rsidR="002933CF">
        <w:t>ПОДЫМАХИНСКОГО СЕЛЬСКОГО ПОСЕЛЕНИЯ</w:t>
      </w:r>
      <w:r>
        <w:t xml:space="preserve"> УСТЬ-КУТСКОГО МУНИЦИПАЛЬНОГО РАЙОНА ИРКУТСКОЙ ОБЛАСТИ</w:t>
      </w:r>
      <w:r w:rsidRPr="00E314CD">
        <w:t xml:space="preserve">  ДО </w:t>
      </w:r>
      <w:r w:rsidR="002933CF">
        <w:t>2034</w:t>
      </w:r>
      <w:r w:rsidRPr="00E314CD">
        <w:t xml:space="preserve"> ГОДА</w:t>
      </w:r>
    </w:p>
    <w:p w14:paraId="2CA56911" w14:textId="0FEC1961" w:rsidR="0007412C" w:rsidRPr="00DC6778" w:rsidRDefault="0007412C" w:rsidP="0007412C">
      <w:pPr>
        <w:jc w:val="center"/>
      </w:pPr>
    </w:p>
    <w:p w14:paraId="60BC6A92" w14:textId="77777777" w:rsidR="0007412C" w:rsidRPr="00DC6778" w:rsidRDefault="0007412C" w:rsidP="0007412C"/>
    <w:p w14:paraId="37514220" w14:textId="77777777" w:rsidR="0007412C" w:rsidRPr="00DC6778" w:rsidRDefault="0007412C" w:rsidP="0007412C"/>
    <w:p w14:paraId="43628C5C" w14:textId="02175C08" w:rsidR="0007412C" w:rsidRDefault="00474AAF" w:rsidP="0007412C">
      <w:r w:rsidRPr="00474AAF">
        <w:t>Глава 5. Мастер</w:t>
      </w:r>
      <w:r>
        <w:t>-план развития систем</w:t>
      </w:r>
      <w:r w:rsidR="00F621C4">
        <w:t>ы</w:t>
      </w:r>
      <w:r>
        <w:t xml:space="preserve"> теплоснаб</w:t>
      </w:r>
      <w:r w:rsidRPr="00474AAF">
        <w:t>жения</w:t>
      </w:r>
    </w:p>
    <w:p w14:paraId="36AF6AE2" w14:textId="77777777" w:rsidR="0007412C" w:rsidRDefault="0007412C" w:rsidP="0007412C"/>
    <w:p w14:paraId="02A42231" w14:textId="77777777" w:rsidR="0007412C" w:rsidRDefault="0007412C" w:rsidP="0007412C"/>
    <w:p w14:paraId="6DC06D37" w14:textId="77777777" w:rsidR="0007412C" w:rsidRDefault="0007412C" w:rsidP="0007412C"/>
    <w:p w14:paraId="0A2AD8C3" w14:textId="77777777" w:rsidR="0007412C" w:rsidRDefault="0007412C" w:rsidP="0007412C"/>
    <w:p w14:paraId="28CA6C1C" w14:textId="77777777" w:rsidR="0007412C" w:rsidRDefault="0007412C" w:rsidP="0007412C"/>
    <w:p w14:paraId="78A23BA5" w14:textId="77777777" w:rsidR="0007412C" w:rsidRDefault="0007412C" w:rsidP="0007412C"/>
    <w:p w14:paraId="02D7221B" w14:textId="77777777" w:rsidR="0007412C" w:rsidRDefault="0007412C" w:rsidP="0007412C"/>
    <w:p w14:paraId="12440E59" w14:textId="77777777" w:rsidR="0007412C" w:rsidRDefault="0007412C" w:rsidP="0007412C"/>
    <w:p w14:paraId="57E72A13" w14:textId="77777777" w:rsidR="0007412C" w:rsidRDefault="0007412C" w:rsidP="0007412C"/>
    <w:p w14:paraId="5A45FF28" w14:textId="77777777" w:rsidR="0007412C" w:rsidRDefault="0007412C" w:rsidP="0007412C"/>
    <w:p w14:paraId="4A5A7CB8" w14:textId="77777777" w:rsidR="0007412C" w:rsidRDefault="0007412C" w:rsidP="0007412C"/>
    <w:p w14:paraId="0C6F7ADC" w14:textId="77777777" w:rsidR="0007412C" w:rsidRDefault="0007412C" w:rsidP="0007412C"/>
    <w:p w14:paraId="2BC8FF7F" w14:textId="77777777" w:rsidR="0007412C" w:rsidRDefault="0007412C" w:rsidP="0007412C"/>
    <w:p w14:paraId="58FE801B" w14:textId="77777777" w:rsidR="0007412C" w:rsidRDefault="0007412C" w:rsidP="0007412C"/>
    <w:p w14:paraId="368564E6" w14:textId="77777777" w:rsidR="0007412C" w:rsidRDefault="0007412C" w:rsidP="0007412C"/>
    <w:p w14:paraId="367CA445" w14:textId="77777777" w:rsidR="0007412C" w:rsidRDefault="0007412C" w:rsidP="0007412C"/>
    <w:p w14:paraId="66B6C74D" w14:textId="77777777" w:rsidR="0007412C" w:rsidRPr="00DC6778" w:rsidRDefault="0007412C" w:rsidP="0007412C"/>
    <w:p w14:paraId="0D08C5D1" w14:textId="77777777" w:rsidR="0007412C" w:rsidRPr="00DC6778" w:rsidRDefault="0007412C" w:rsidP="0007412C"/>
    <w:p w14:paraId="2499AB89" w14:textId="77777777" w:rsidR="0007412C" w:rsidRPr="00DC6778" w:rsidRDefault="0007412C" w:rsidP="0007412C"/>
    <w:p w14:paraId="36565A9F" w14:textId="77777777" w:rsidR="0007412C" w:rsidRPr="00DC6778" w:rsidRDefault="0007412C" w:rsidP="0007412C"/>
    <w:p w14:paraId="29DF53EA" w14:textId="77777777" w:rsidR="0007412C" w:rsidRPr="00DC6778" w:rsidRDefault="0007412C" w:rsidP="0007412C"/>
    <w:p w14:paraId="77A2FCCA" w14:textId="77777777" w:rsidR="0007412C" w:rsidRPr="00DC6778" w:rsidRDefault="0007412C" w:rsidP="0007412C"/>
    <w:p w14:paraId="42C8C7D8" w14:textId="77777777" w:rsidR="0007412C" w:rsidRPr="00DC6778" w:rsidRDefault="0007412C" w:rsidP="0007412C"/>
    <w:p w14:paraId="2BA78A0E" w14:textId="77777777" w:rsidR="0007412C" w:rsidRPr="00DC6778" w:rsidRDefault="0007412C" w:rsidP="0007412C"/>
    <w:p w14:paraId="5567F3BB" w14:textId="77777777" w:rsidR="0007412C" w:rsidRPr="00DC6778" w:rsidRDefault="0007412C" w:rsidP="0007412C"/>
    <w:p w14:paraId="0FFE3310" w14:textId="77777777" w:rsidR="0007412C" w:rsidRPr="00DC6778" w:rsidRDefault="0007412C" w:rsidP="0007412C"/>
    <w:p w14:paraId="77B8C46E" w14:textId="7B863815" w:rsidR="00B41C40" w:rsidRPr="00E314CD" w:rsidRDefault="002933CF" w:rsidP="00B41C40">
      <w:pPr>
        <w:jc w:val="center"/>
      </w:pPr>
      <w:bookmarkStart w:id="2" w:name="_Hlk130896096"/>
      <w:bookmarkEnd w:id="0"/>
      <w:bookmarkEnd w:id="1"/>
      <w:r>
        <w:t>с. Подымахино, 2024</w:t>
      </w:r>
    </w:p>
    <w:bookmarkEnd w:id="2"/>
    <w:p w14:paraId="0E840EB9" w14:textId="77777777" w:rsidR="00E2109F" w:rsidRPr="00FF0A99" w:rsidRDefault="00E2109F" w:rsidP="00DF5885">
      <w:pPr>
        <w:keepNext/>
        <w:keepLines/>
        <w:jc w:val="center"/>
        <w:rPr>
          <w:b/>
        </w:rPr>
      </w:pPr>
      <w:r w:rsidRPr="00FF0A99">
        <w:rPr>
          <w:b/>
        </w:rPr>
        <w:lastRenderedPageBreak/>
        <w:t>Содержание</w:t>
      </w:r>
    </w:p>
    <w:p w14:paraId="7B3598DC" w14:textId="77777777" w:rsidR="00E2109F" w:rsidRPr="001776CA" w:rsidRDefault="00E2109F" w:rsidP="00DF5885">
      <w:pPr>
        <w:keepNext/>
        <w:keepLines/>
        <w:spacing w:line="360" w:lineRule="auto"/>
        <w:ind w:firstLine="426"/>
        <w:jc w:val="both"/>
        <w:rPr>
          <w:sz w:val="28"/>
          <w:szCs w:val="28"/>
          <w:highlight w:val="lightGray"/>
          <w:lang w:eastAsia="en-US"/>
        </w:rPr>
      </w:pPr>
    </w:p>
    <w:p w14:paraId="52361EF7" w14:textId="7D76E700" w:rsidR="00FF0A99" w:rsidRPr="00FF0A99" w:rsidRDefault="004A5649" w:rsidP="00FF0A99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FF0A99">
        <w:rPr>
          <w:rStyle w:val="a6"/>
          <w:sz w:val="24"/>
          <w:szCs w:val="24"/>
        </w:rPr>
        <w:fldChar w:fldCharType="begin"/>
      </w:r>
      <w:r w:rsidRPr="00FF0A99">
        <w:rPr>
          <w:rStyle w:val="a6"/>
          <w:sz w:val="24"/>
          <w:szCs w:val="24"/>
        </w:rPr>
        <w:instrText xml:space="preserve"> TOC \o "1-3" \h \z \u </w:instrText>
      </w:r>
      <w:r w:rsidRPr="00FF0A99">
        <w:rPr>
          <w:rStyle w:val="a6"/>
          <w:sz w:val="24"/>
          <w:szCs w:val="24"/>
        </w:rPr>
        <w:fldChar w:fldCharType="separate"/>
      </w:r>
      <w:hyperlink w:anchor="_Toc100015261" w:history="1">
        <w:r w:rsidR="00FF0A99" w:rsidRPr="00FF0A99">
          <w:rPr>
            <w:rStyle w:val="a6"/>
            <w:sz w:val="24"/>
            <w:szCs w:val="24"/>
          </w:rPr>
          <w:t>1.</w:t>
        </w:r>
        <w:r w:rsidR="00FF0A99" w:rsidRPr="00FF0A99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0A99" w:rsidRPr="00FF0A99">
          <w:rPr>
            <w:rStyle w:val="a6"/>
            <w:sz w:val="24"/>
            <w:szCs w:val="24"/>
          </w:rPr>
          <w:t>Общие положения.</w:t>
        </w:r>
        <w:r w:rsidR="00FF0A99" w:rsidRPr="00FF0A99">
          <w:rPr>
            <w:webHidden/>
            <w:sz w:val="24"/>
            <w:szCs w:val="24"/>
          </w:rPr>
          <w:tab/>
        </w:r>
        <w:r w:rsidR="00FF0A99" w:rsidRPr="00FF0A99">
          <w:rPr>
            <w:webHidden/>
            <w:sz w:val="24"/>
            <w:szCs w:val="24"/>
          </w:rPr>
          <w:fldChar w:fldCharType="begin"/>
        </w:r>
        <w:r w:rsidR="00FF0A99" w:rsidRPr="00FF0A99">
          <w:rPr>
            <w:webHidden/>
            <w:sz w:val="24"/>
            <w:szCs w:val="24"/>
          </w:rPr>
          <w:instrText xml:space="preserve"> PAGEREF _Toc100015261 \h </w:instrText>
        </w:r>
        <w:r w:rsidR="00FF0A99" w:rsidRPr="00FF0A99">
          <w:rPr>
            <w:webHidden/>
            <w:sz w:val="24"/>
            <w:szCs w:val="24"/>
          </w:rPr>
        </w:r>
        <w:r w:rsidR="00FF0A99" w:rsidRPr="00FF0A99">
          <w:rPr>
            <w:webHidden/>
            <w:sz w:val="24"/>
            <w:szCs w:val="24"/>
          </w:rPr>
          <w:fldChar w:fldCharType="separate"/>
        </w:r>
        <w:r w:rsidR="00B41C40">
          <w:rPr>
            <w:webHidden/>
            <w:sz w:val="24"/>
            <w:szCs w:val="24"/>
          </w:rPr>
          <w:t>3</w:t>
        </w:r>
        <w:r w:rsidR="00FF0A99" w:rsidRPr="00FF0A99">
          <w:rPr>
            <w:webHidden/>
            <w:sz w:val="24"/>
            <w:szCs w:val="24"/>
          </w:rPr>
          <w:fldChar w:fldCharType="end"/>
        </w:r>
      </w:hyperlink>
    </w:p>
    <w:p w14:paraId="014ECB11" w14:textId="55325408" w:rsidR="00FF0A99" w:rsidRPr="00FF0A99" w:rsidRDefault="0094365B" w:rsidP="00FF0A99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100015262" w:history="1">
        <w:r w:rsidR="00FF0A99" w:rsidRPr="00FF0A99">
          <w:rPr>
            <w:rStyle w:val="a6"/>
            <w:sz w:val="24"/>
            <w:szCs w:val="24"/>
          </w:rPr>
          <w:t>2.</w:t>
        </w:r>
        <w:r w:rsidR="00FF0A99" w:rsidRPr="00FF0A99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0A99" w:rsidRPr="00FF0A99">
          <w:rPr>
            <w:rStyle w:val="a6"/>
            <w:sz w:val="24"/>
            <w:szCs w:val="24"/>
          </w:rPr>
          <w:t>Варианты развития систем</w:t>
        </w:r>
        <w:r w:rsidR="00F621C4">
          <w:rPr>
            <w:rStyle w:val="a6"/>
            <w:sz w:val="24"/>
            <w:szCs w:val="24"/>
          </w:rPr>
          <w:t>ы</w:t>
        </w:r>
        <w:r w:rsidR="00FF0A99" w:rsidRPr="00FF0A99">
          <w:rPr>
            <w:rStyle w:val="a6"/>
            <w:sz w:val="24"/>
            <w:szCs w:val="24"/>
          </w:rPr>
          <w:t xml:space="preserve"> теплоснабжения муниципального </w:t>
        </w:r>
        <w:r w:rsidR="00E91AEB">
          <w:rPr>
            <w:rStyle w:val="a6"/>
            <w:sz w:val="24"/>
            <w:szCs w:val="24"/>
          </w:rPr>
          <w:t>образования</w:t>
        </w:r>
        <w:r w:rsidR="00FF0A99" w:rsidRPr="00FF0A99">
          <w:rPr>
            <w:rStyle w:val="a6"/>
            <w:sz w:val="24"/>
            <w:szCs w:val="24"/>
          </w:rPr>
          <w:t>.</w:t>
        </w:r>
        <w:r w:rsidR="00FF0A99" w:rsidRPr="00FF0A99">
          <w:rPr>
            <w:webHidden/>
            <w:sz w:val="24"/>
            <w:szCs w:val="24"/>
          </w:rPr>
          <w:tab/>
        </w:r>
        <w:r w:rsidR="00FF0A99" w:rsidRPr="00FF0A99">
          <w:rPr>
            <w:webHidden/>
            <w:sz w:val="24"/>
            <w:szCs w:val="24"/>
          </w:rPr>
          <w:fldChar w:fldCharType="begin"/>
        </w:r>
        <w:r w:rsidR="00FF0A99" w:rsidRPr="00FF0A99">
          <w:rPr>
            <w:webHidden/>
            <w:sz w:val="24"/>
            <w:szCs w:val="24"/>
          </w:rPr>
          <w:instrText xml:space="preserve"> PAGEREF _Toc100015262 \h </w:instrText>
        </w:r>
        <w:r w:rsidR="00FF0A99" w:rsidRPr="00FF0A99">
          <w:rPr>
            <w:webHidden/>
            <w:sz w:val="24"/>
            <w:szCs w:val="24"/>
          </w:rPr>
        </w:r>
        <w:r w:rsidR="00FF0A99" w:rsidRPr="00FF0A99">
          <w:rPr>
            <w:webHidden/>
            <w:sz w:val="24"/>
            <w:szCs w:val="24"/>
          </w:rPr>
          <w:fldChar w:fldCharType="separate"/>
        </w:r>
        <w:r w:rsidR="00B41C40">
          <w:rPr>
            <w:webHidden/>
            <w:sz w:val="24"/>
            <w:szCs w:val="24"/>
          </w:rPr>
          <w:t>3</w:t>
        </w:r>
        <w:r w:rsidR="00FF0A99" w:rsidRPr="00FF0A99">
          <w:rPr>
            <w:webHidden/>
            <w:sz w:val="24"/>
            <w:szCs w:val="24"/>
          </w:rPr>
          <w:fldChar w:fldCharType="end"/>
        </w:r>
      </w:hyperlink>
    </w:p>
    <w:p w14:paraId="46D0FCC7" w14:textId="77777777" w:rsidR="004A5649" w:rsidRPr="00036279" w:rsidRDefault="004A5649" w:rsidP="00FF0A99">
      <w:pPr>
        <w:pStyle w:val="11"/>
        <w:spacing w:line="240" w:lineRule="auto"/>
        <w:rPr>
          <w:sz w:val="24"/>
          <w:szCs w:val="24"/>
        </w:rPr>
      </w:pPr>
      <w:r w:rsidRPr="00FF0A99">
        <w:rPr>
          <w:rStyle w:val="a6"/>
          <w:sz w:val="24"/>
          <w:szCs w:val="24"/>
        </w:rPr>
        <w:fldChar w:fldCharType="end"/>
      </w:r>
    </w:p>
    <w:p w14:paraId="5A7E4193" w14:textId="77777777" w:rsidR="00554ED4" w:rsidRPr="00036279" w:rsidRDefault="00941871" w:rsidP="00036279">
      <w:pPr>
        <w:pStyle w:val="1"/>
        <w:spacing w:line="240" w:lineRule="auto"/>
        <w:rPr>
          <w:sz w:val="24"/>
          <w:szCs w:val="24"/>
        </w:rPr>
      </w:pPr>
      <w:r w:rsidRPr="00036279">
        <w:rPr>
          <w:sz w:val="24"/>
          <w:szCs w:val="24"/>
        </w:rPr>
        <w:br w:type="page"/>
      </w:r>
      <w:bookmarkStart w:id="3" w:name="_Toc356394911"/>
    </w:p>
    <w:p w14:paraId="38A67D31" w14:textId="77777777" w:rsidR="00474AAF" w:rsidRDefault="00474AAF" w:rsidP="00036279">
      <w:pPr>
        <w:pStyle w:val="1"/>
        <w:numPr>
          <w:ilvl w:val="0"/>
          <w:numId w:val="49"/>
        </w:numPr>
        <w:spacing w:line="240" w:lineRule="auto"/>
        <w:rPr>
          <w:sz w:val="24"/>
          <w:szCs w:val="24"/>
          <w:lang w:val="ru-RU"/>
        </w:rPr>
      </w:pPr>
      <w:bookmarkStart w:id="4" w:name="_Toc100015261"/>
      <w:r w:rsidRPr="00036279">
        <w:rPr>
          <w:sz w:val="24"/>
          <w:szCs w:val="24"/>
          <w:lang w:val="ru-RU"/>
        </w:rPr>
        <w:t>Общие положения.</w:t>
      </w:r>
      <w:bookmarkEnd w:id="4"/>
    </w:p>
    <w:p w14:paraId="661DA401" w14:textId="77777777" w:rsidR="00036279" w:rsidRPr="00036279" w:rsidRDefault="00036279" w:rsidP="00036279">
      <w:pPr>
        <w:rPr>
          <w:lang w:eastAsia="x-none"/>
        </w:rPr>
      </w:pPr>
    </w:p>
    <w:p w14:paraId="1A29A716" w14:textId="4DE4D37C" w:rsidR="00474AAF" w:rsidRPr="00036279" w:rsidRDefault="00474AAF" w:rsidP="0003627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36279">
        <w:rPr>
          <w:color w:val="000000"/>
          <w:sz w:val="24"/>
          <w:szCs w:val="24"/>
          <w:lang w:bidi="ru-RU"/>
        </w:rPr>
        <w:t xml:space="preserve">Мастер - план схемы теплоснабжения выполняется для формирования варианта развития систем теплоснабжения </w:t>
      </w:r>
      <w:r w:rsidR="002933CF">
        <w:rPr>
          <w:color w:val="000000"/>
          <w:sz w:val="24"/>
          <w:szCs w:val="24"/>
          <w:lang w:bidi="ru-RU"/>
        </w:rPr>
        <w:t>Подымахинского сельского поселения</w:t>
      </w:r>
      <w:r w:rsidRPr="00036279">
        <w:rPr>
          <w:color w:val="000000"/>
          <w:sz w:val="24"/>
          <w:szCs w:val="24"/>
          <w:lang w:bidi="ru-RU"/>
        </w:rPr>
        <w:t xml:space="preserve"> с учетом варианта развития в соответствии с утвержденной ранее схемой теплоснабжения и с учетом изменений в планах развития муниципального </w:t>
      </w:r>
      <w:r w:rsidR="00E91AEB">
        <w:rPr>
          <w:color w:val="000000"/>
          <w:sz w:val="24"/>
          <w:szCs w:val="24"/>
          <w:lang w:bidi="ru-RU"/>
        </w:rPr>
        <w:t>образования</w:t>
      </w:r>
      <w:r w:rsidRPr="00036279">
        <w:rPr>
          <w:color w:val="000000"/>
          <w:sz w:val="24"/>
          <w:szCs w:val="24"/>
          <w:lang w:bidi="ru-RU"/>
        </w:rPr>
        <w:t>.</w:t>
      </w:r>
    </w:p>
    <w:p w14:paraId="4AFBBFF9" w14:textId="77777777" w:rsidR="00474AAF" w:rsidRPr="00036279" w:rsidRDefault="00474AAF" w:rsidP="0003627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36279">
        <w:rPr>
          <w:color w:val="000000"/>
          <w:sz w:val="24"/>
          <w:szCs w:val="24"/>
          <w:lang w:bidi="ru-RU"/>
        </w:rPr>
        <w:t>Мастер-план в схеме теплоснабжения выполняется в соответствии с Требованиями к схемам теплоснабжения (постановление Правительства Российской Федерации № 154 от 22.02.2012).</w:t>
      </w:r>
    </w:p>
    <w:p w14:paraId="37008A26" w14:textId="339A6EFE" w:rsidR="00474AAF" w:rsidRPr="00036279" w:rsidRDefault="00474AAF" w:rsidP="0003627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36279">
        <w:rPr>
          <w:color w:val="000000"/>
          <w:sz w:val="24"/>
          <w:szCs w:val="24"/>
          <w:lang w:bidi="ru-RU"/>
        </w:rPr>
        <w:t xml:space="preserve">Разработка варианта развития систем теплоснабжения, включаемого в мастер - план, базируется на условии надежного обеспечения спроса на тепловую мощность и тепловую энергию существующих и перспективных потребителей тепловой энергии, определенных в соответствии с прогнозом развития строительных фондов муниципального </w:t>
      </w:r>
      <w:r w:rsidR="00E91AEB">
        <w:rPr>
          <w:color w:val="000000"/>
          <w:sz w:val="24"/>
          <w:szCs w:val="24"/>
          <w:lang w:bidi="ru-RU"/>
        </w:rPr>
        <w:t>образования</w:t>
      </w:r>
      <w:r w:rsidRPr="00036279">
        <w:rPr>
          <w:color w:val="000000"/>
          <w:sz w:val="24"/>
          <w:szCs w:val="24"/>
          <w:lang w:bidi="ru-RU"/>
        </w:rPr>
        <w:t xml:space="preserve">. </w:t>
      </w:r>
    </w:p>
    <w:p w14:paraId="2AC0B3B7" w14:textId="77777777" w:rsidR="008358F0" w:rsidRPr="00036279" w:rsidRDefault="008358F0" w:rsidP="0003627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3DBB3A23" w14:textId="06CE886F" w:rsidR="00474AAF" w:rsidRPr="00036279" w:rsidRDefault="00474AAF" w:rsidP="00FF0A99">
      <w:pPr>
        <w:pStyle w:val="1"/>
        <w:numPr>
          <w:ilvl w:val="0"/>
          <w:numId w:val="49"/>
        </w:numPr>
        <w:spacing w:line="240" w:lineRule="auto"/>
        <w:rPr>
          <w:sz w:val="24"/>
          <w:szCs w:val="24"/>
          <w:lang w:val="ru-RU"/>
        </w:rPr>
      </w:pPr>
      <w:bookmarkStart w:id="5" w:name="_Toc100015262"/>
      <w:r w:rsidRPr="00036279">
        <w:rPr>
          <w:sz w:val="24"/>
          <w:szCs w:val="24"/>
          <w:lang w:val="ru-RU"/>
        </w:rPr>
        <w:t>Варианты развития систем</w:t>
      </w:r>
      <w:r w:rsidR="00F621C4">
        <w:rPr>
          <w:sz w:val="24"/>
          <w:szCs w:val="24"/>
          <w:lang w:val="ru-RU"/>
        </w:rPr>
        <w:t>ы</w:t>
      </w:r>
      <w:r w:rsidRPr="00036279">
        <w:rPr>
          <w:sz w:val="24"/>
          <w:szCs w:val="24"/>
          <w:lang w:val="ru-RU"/>
        </w:rPr>
        <w:t xml:space="preserve"> теплоснабжения муниципального </w:t>
      </w:r>
      <w:r w:rsidR="00E91AEB">
        <w:rPr>
          <w:sz w:val="24"/>
          <w:szCs w:val="24"/>
          <w:lang w:val="ru-RU"/>
        </w:rPr>
        <w:t>образования</w:t>
      </w:r>
      <w:r w:rsidRPr="00036279">
        <w:rPr>
          <w:sz w:val="24"/>
          <w:szCs w:val="24"/>
          <w:lang w:val="ru-RU"/>
        </w:rPr>
        <w:t>.</w:t>
      </w:r>
      <w:bookmarkEnd w:id="5"/>
    </w:p>
    <w:p w14:paraId="52B23591" w14:textId="77777777" w:rsidR="008358F0" w:rsidRPr="00036279" w:rsidRDefault="008358F0" w:rsidP="00036279">
      <w:pPr>
        <w:rPr>
          <w:lang w:eastAsia="x-none"/>
        </w:rPr>
      </w:pPr>
    </w:p>
    <w:p w14:paraId="48579C82" w14:textId="6E270487" w:rsidR="006C109E" w:rsidRPr="00FB5699" w:rsidRDefault="006C109E" w:rsidP="006C109E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B5699">
        <w:rPr>
          <w:color w:val="000000"/>
          <w:sz w:val="24"/>
          <w:szCs w:val="24"/>
          <w:lang w:bidi="ru-RU"/>
        </w:rPr>
        <w:t>По состоянию на 202</w:t>
      </w:r>
      <w:r w:rsidR="00511901">
        <w:rPr>
          <w:color w:val="000000"/>
          <w:sz w:val="24"/>
          <w:szCs w:val="24"/>
          <w:lang w:bidi="ru-RU"/>
        </w:rPr>
        <w:t>4</w:t>
      </w:r>
      <w:r w:rsidRPr="00FB5699">
        <w:rPr>
          <w:color w:val="000000"/>
          <w:sz w:val="24"/>
          <w:szCs w:val="24"/>
          <w:lang w:bidi="ru-RU"/>
        </w:rPr>
        <w:t xml:space="preserve"> г. </w:t>
      </w:r>
      <w:r w:rsidR="00E91AEB">
        <w:rPr>
          <w:color w:val="000000"/>
          <w:sz w:val="24"/>
          <w:szCs w:val="24"/>
          <w:lang w:bidi="ru-RU"/>
        </w:rPr>
        <w:t>Муниципальное образование</w:t>
      </w:r>
      <w:r w:rsidRPr="00FB5699">
        <w:rPr>
          <w:color w:val="000000"/>
          <w:sz w:val="24"/>
          <w:szCs w:val="24"/>
          <w:lang w:bidi="ru-RU"/>
        </w:rPr>
        <w:t xml:space="preserve"> </w:t>
      </w:r>
      <w:r w:rsidR="00A82414">
        <w:rPr>
          <w:color w:val="000000"/>
          <w:sz w:val="24"/>
          <w:szCs w:val="24"/>
          <w:lang w:bidi="ru-RU"/>
        </w:rPr>
        <w:t xml:space="preserve">не </w:t>
      </w:r>
      <w:bookmarkStart w:id="6" w:name="_GoBack"/>
      <w:r w:rsidRPr="00FB5699">
        <w:rPr>
          <w:color w:val="000000"/>
          <w:sz w:val="24"/>
          <w:szCs w:val="24"/>
          <w:lang w:bidi="ru-RU"/>
        </w:rPr>
        <w:t>газ</w:t>
      </w:r>
      <w:bookmarkEnd w:id="6"/>
      <w:r w:rsidRPr="00FB5699">
        <w:rPr>
          <w:color w:val="000000"/>
          <w:sz w:val="24"/>
          <w:szCs w:val="24"/>
          <w:lang w:bidi="ru-RU"/>
        </w:rPr>
        <w:t>ифицирован</w:t>
      </w:r>
      <w:r w:rsidR="00B41C40">
        <w:rPr>
          <w:color w:val="000000"/>
          <w:sz w:val="24"/>
          <w:szCs w:val="24"/>
          <w:lang w:bidi="ru-RU"/>
        </w:rPr>
        <w:t>о</w:t>
      </w:r>
      <w:r w:rsidRPr="00FB5699">
        <w:rPr>
          <w:color w:val="000000"/>
          <w:sz w:val="24"/>
          <w:szCs w:val="24"/>
          <w:lang w:bidi="ru-RU"/>
        </w:rPr>
        <w:t xml:space="preserve">. </w:t>
      </w:r>
      <w:r w:rsidR="00B41C40">
        <w:rPr>
          <w:color w:val="000000"/>
          <w:sz w:val="24"/>
          <w:szCs w:val="24"/>
          <w:lang w:bidi="ru-RU"/>
        </w:rPr>
        <w:t>Котельная</w:t>
      </w:r>
      <w:r w:rsidRPr="00FB5699">
        <w:rPr>
          <w:color w:val="000000"/>
          <w:sz w:val="24"/>
          <w:szCs w:val="24"/>
          <w:lang w:bidi="ru-RU"/>
        </w:rPr>
        <w:t>, расположенн</w:t>
      </w:r>
      <w:r w:rsidR="00B41C40">
        <w:rPr>
          <w:color w:val="000000"/>
          <w:sz w:val="24"/>
          <w:szCs w:val="24"/>
          <w:lang w:bidi="ru-RU"/>
        </w:rPr>
        <w:t>ая</w:t>
      </w:r>
      <w:r w:rsidRPr="00FB5699">
        <w:rPr>
          <w:color w:val="000000"/>
          <w:sz w:val="24"/>
          <w:szCs w:val="24"/>
          <w:lang w:bidi="ru-RU"/>
        </w:rPr>
        <w:t xml:space="preserve"> на территории муниципального </w:t>
      </w:r>
      <w:r w:rsidR="00E91AEB">
        <w:rPr>
          <w:color w:val="000000"/>
          <w:sz w:val="24"/>
          <w:szCs w:val="24"/>
          <w:lang w:bidi="ru-RU"/>
        </w:rPr>
        <w:t>образования</w:t>
      </w:r>
      <w:r w:rsidRPr="00FB5699">
        <w:rPr>
          <w:color w:val="000000"/>
          <w:sz w:val="24"/>
          <w:szCs w:val="24"/>
          <w:lang w:bidi="ru-RU"/>
        </w:rPr>
        <w:t xml:space="preserve"> использу</w:t>
      </w:r>
      <w:r w:rsidR="00B41C40">
        <w:rPr>
          <w:color w:val="000000"/>
          <w:sz w:val="24"/>
          <w:szCs w:val="24"/>
          <w:lang w:bidi="ru-RU"/>
        </w:rPr>
        <w:t>е</w:t>
      </w:r>
      <w:r w:rsidRPr="00FB5699">
        <w:rPr>
          <w:color w:val="000000"/>
          <w:sz w:val="24"/>
          <w:szCs w:val="24"/>
          <w:lang w:bidi="ru-RU"/>
        </w:rPr>
        <w:t xml:space="preserve">т в качестве топлива </w:t>
      </w:r>
      <w:r w:rsidR="00A82414">
        <w:rPr>
          <w:color w:val="000000"/>
          <w:sz w:val="24"/>
          <w:szCs w:val="24"/>
          <w:lang w:bidi="ru-RU"/>
        </w:rPr>
        <w:t>уголь</w:t>
      </w:r>
      <w:r w:rsidRPr="00FB5699">
        <w:rPr>
          <w:color w:val="000000"/>
          <w:sz w:val="24"/>
          <w:szCs w:val="24"/>
          <w:lang w:bidi="ru-RU"/>
        </w:rPr>
        <w:t xml:space="preserve">. </w:t>
      </w:r>
    </w:p>
    <w:p w14:paraId="25839A4C" w14:textId="5E7B596E" w:rsidR="00474AAF" w:rsidRPr="00511901" w:rsidRDefault="00474AAF" w:rsidP="0003627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bookmarkStart w:id="7" w:name="_Hlk130890691"/>
      <w:r w:rsidRPr="00511901">
        <w:rPr>
          <w:color w:val="000000"/>
          <w:sz w:val="24"/>
          <w:szCs w:val="24"/>
          <w:lang w:bidi="ru-RU"/>
        </w:rPr>
        <w:t xml:space="preserve">По состоянию на </w:t>
      </w:r>
      <w:r w:rsidR="00241425" w:rsidRPr="00511901">
        <w:rPr>
          <w:color w:val="000000"/>
          <w:sz w:val="24"/>
          <w:szCs w:val="24"/>
          <w:lang w:bidi="ru-RU"/>
        </w:rPr>
        <w:t>202</w:t>
      </w:r>
      <w:r w:rsidR="00511901" w:rsidRPr="00511901">
        <w:rPr>
          <w:color w:val="000000"/>
          <w:sz w:val="24"/>
          <w:szCs w:val="24"/>
          <w:lang w:bidi="ru-RU"/>
        </w:rPr>
        <w:t>4</w:t>
      </w:r>
      <w:r w:rsidRPr="00511901">
        <w:rPr>
          <w:color w:val="000000"/>
          <w:sz w:val="24"/>
          <w:szCs w:val="24"/>
          <w:lang w:bidi="ru-RU"/>
        </w:rPr>
        <w:t xml:space="preserve"> г. на территории муниципального </w:t>
      </w:r>
      <w:r w:rsidR="00E91AEB" w:rsidRPr="00511901">
        <w:rPr>
          <w:color w:val="000000"/>
          <w:sz w:val="24"/>
          <w:szCs w:val="24"/>
          <w:lang w:bidi="ru-RU"/>
        </w:rPr>
        <w:t>образования</w:t>
      </w:r>
      <w:r w:rsidRPr="00511901">
        <w:rPr>
          <w:color w:val="000000"/>
          <w:sz w:val="24"/>
          <w:szCs w:val="24"/>
          <w:lang w:bidi="ru-RU"/>
        </w:rPr>
        <w:t xml:space="preserve"> отсутствуют источники с комбинированной выработкой тепловой и электрической энергии. «Схемой и программой развития единой энергетической системы России на 2019 - 2025 го</w:t>
      </w:r>
      <w:r w:rsidR="00B41C40" w:rsidRPr="00511901">
        <w:rPr>
          <w:color w:val="000000"/>
          <w:sz w:val="24"/>
          <w:szCs w:val="24"/>
          <w:lang w:bidi="ru-RU"/>
        </w:rPr>
        <w:t xml:space="preserve">ды» </w:t>
      </w:r>
      <w:r w:rsidRPr="00511901">
        <w:rPr>
          <w:color w:val="000000"/>
          <w:sz w:val="24"/>
          <w:szCs w:val="24"/>
          <w:lang w:bidi="ru-RU"/>
        </w:rPr>
        <w:t xml:space="preserve">не предусматривается строительство на территории муниципального </w:t>
      </w:r>
      <w:r w:rsidR="00E91AEB" w:rsidRPr="00511901">
        <w:rPr>
          <w:color w:val="000000"/>
          <w:sz w:val="24"/>
          <w:szCs w:val="24"/>
          <w:lang w:bidi="ru-RU"/>
        </w:rPr>
        <w:t>образования</w:t>
      </w:r>
      <w:r w:rsidRPr="00511901">
        <w:rPr>
          <w:color w:val="000000"/>
          <w:sz w:val="24"/>
          <w:szCs w:val="24"/>
          <w:lang w:bidi="ru-RU"/>
        </w:rPr>
        <w:t xml:space="preserve"> источников с комбинированной выработкой тепловой и электрической энергии.</w:t>
      </w:r>
    </w:p>
    <w:bookmarkEnd w:id="7"/>
    <w:p w14:paraId="4493A504" w14:textId="3EC9E7D3" w:rsidR="00B9547F" w:rsidRPr="00511901" w:rsidRDefault="00B9547F" w:rsidP="00B9547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11901">
        <w:rPr>
          <w:color w:val="000000"/>
          <w:sz w:val="24"/>
          <w:szCs w:val="24"/>
          <w:lang w:bidi="ru-RU"/>
        </w:rPr>
        <w:t xml:space="preserve">Генеральным планом </w:t>
      </w:r>
      <w:r w:rsidR="00A41405" w:rsidRPr="00511901">
        <w:rPr>
          <w:color w:val="000000"/>
          <w:sz w:val="24"/>
          <w:szCs w:val="24"/>
          <w:lang w:bidi="ru-RU"/>
        </w:rPr>
        <w:t>Подымахинского</w:t>
      </w:r>
      <w:r w:rsidRPr="00511901">
        <w:rPr>
          <w:color w:val="000000"/>
          <w:sz w:val="24"/>
          <w:szCs w:val="24"/>
          <w:lang w:bidi="ru-RU"/>
        </w:rPr>
        <w:t xml:space="preserve"> сельского поселения Усть-Кутского муниципального района Иркутской области, разработанным на расчетный срок до </w:t>
      </w:r>
      <w:r w:rsidR="002933CF" w:rsidRPr="00511901">
        <w:rPr>
          <w:color w:val="000000"/>
          <w:sz w:val="24"/>
          <w:szCs w:val="24"/>
          <w:lang w:bidi="ru-RU"/>
        </w:rPr>
        <w:t>20</w:t>
      </w:r>
      <w:r w:rsidR="00511901" w:rsidRPr="00511901">
        <w:rPr>
          <w:color w:val="000000"/>
          <w:sz w:val="24"/>
          <w:szCs w:val="24"/>
          <w:lang w:bidi="ru-RU"/>
        </w:rPr>
        <w:t>42</w:t>
      </w:r>
      <w:r w:rsidRPr="00511901">
        <w:rPr>
          <w:color w:val="000000"/>
          <w:sz w:val="24"/>
          <w:szCs w:val="24"/>
          <w:lang w:bidi="ru-RU"/>
        </w:rPr>
        <w:t xml:space="preserve"> года, на территории </w:t>
      </w:r>
      <w:r w:rsidR="002933CF" w:rsidRPr="00511901">
        <w:rPr>
          <w:color w:val="000000"/>
          <w:sz w:val="24"/>
          <w:szCs w:val="24"/>
          <w:lang w:bidi="ru-RU"/>
        </w:rPr>
        <w:t>Подымахинского сельского поселения</w:t>
      </w:r>
      <w:r w:rsidRPr="00511901">
        <w:rPr>
          <w:color w:val="000000"/>
          <w:sz w:val="24"/>
          <w:szCs w:val="24"/>
          <w:lang w:bidi="ru-RU"/>
        </w:rPr>
        <w:t xml:space="preserve"> предусматривается сохранение существующих по состоянию на отчетный (базовый) 202</w:t>
      </w:r>
      <w:r w:rsidR="00511901" w:rsidRPr="00511901">
        <w:rPr>
          <w:color w:val="000000"/>
          <w:sz w:val="24"/>
          <w:szCs w:val="24"/>
          <w:lang w:bidi="ru-RU"/>
        </w:rPr>
        <w:t>3</w:t>
      </w:r>
      <w:r w:rsidRPr="00511901">
        <w:rPr>
          <w:color w:val="000000"/>
          <w:sz w:val="24"/>
          <w:szCs w:val="24"/>
          <w:lang w:bidi="ru-RU"/>
        </w:rPr>
        <w:t xml:space="preserve"> год систем теплоснабжения населенных пунктов муниципального образования.</w:t>
      </w:r>
    </w:p>
    <w:p w14:paraId="778438E4" w14:textId="77777777" w:rsidR="00511901" w:rsidRPr="00511901" w:rsidRDefault="00511901" w:rsidP="00B9547F">
      <w:pPr>
        <w:pStyle w:val="2d"/>
        <w:spacing w:line="240" w:lineRule="auto"/>
        <w:ind w:firstLine="709"/>
        <w:rPr>
          <w:sz w:val="24"/>
          <w:szCs w:val="24"/>
        </w:rPr>
      </w:pPr>
      <w:r w:rsidRPr="00511901">
        <w:rPr>
          <w:sz w:val="24"/>
          <w:szCs w:val="24"/>
        </w:rPr>
        <w:t xml:space="preserve">В результате анализа существующего положения в области теплоснабжения установлено, что оборудование существующей котельной в п. Казарки и распределительные теплопроводы периодически ремонтируются и находятся в работоспособном состоянии. </w:t>
      </w:r>
    </w:p>
    <w:p w14:paraId="38E58E34" w14:textId="77777777" w:rsidR="00511901" w:rsidRPr="00511901" w:rsidRDefault="00511901" w:rsidP="00B9547F">
      <w:pPr>
        <w:pStyle w:val="2d"/>
        <w:spacing w:line="240" w:lineRule="auto"/>
        <w:ind w:firstLine="709"/>
        <w:rPr>
          <w:sz w:val="24"/>
          <w:szCs w:val="24"/>
        </w:rPr>
      </w:pPr>
      <w:r w:rsidRPr="00511901">
        <w:rPr>
          <w:sz w:val="24"/>
          <w:szCs w:val="24"/>
        </w:rPr>
        <w:t xml:space="preserve">В соответствии с действующей градостроительной документацией существенный прирост нагрузок на существующие источники теплоснабжения не планируется. Настоящим проектом во всех населенных пунктах сохраняются существующие схемы теплоснабжения. </w:t>
      </w:r>
    </w:p>
    <w:p w14:paraId="1A1009BD" w14:textId="77777777" w:rsidR="00511901" w:rsidRPr="00511901" w:rsidRDefault="00511901" w:rsidP="00B9547F">
      <w:pPr>
        <w:pStyle w:val="2d"/>
        <w:spacing w:line="240" w:lineRule="auto"/>
        <w:ind w:firstLine="709"/>
        <w:rPr>
          <w:sz w:val="24"/>
          <w:szCs w:val="24"/>
        </w:rPr>
      </w:pPr>
      <w:r w:rsidRPr="00511901">
        <w:rPr>
          <w:sz w:val="24"/>
          <w:szCs w:val="24"/>
        </w:rPr>
        <w:t xml:space="preserve">В развитии теплоснабжения на первую очередь и расчетный срок предлагается: </w:t>
      </w:r>
    </w:p>
    <w:p w14:paraId="14A6290D" w14:textId="77777777" w:rsidR="00511901" w:rsidRPr="00511901" w:rsidRDefault="00511901" w:rsidP="00B9547F">
      <w:pPr>
        <w:pStyle w:val="2d"/>
        <w:spacing w:line="240" w:lineRule="auto"/>
        <w:ind w:firstLine="709"/>
        <w:rPr>
          <w:sz w:val="24"/>
          <w:szCs w:val="24"/>
        </w:rPr>
      </w:pPr>
      <w:r w:rsidRPr="00511901">
        <w:rPr>
          <w:sz w:val="24"/>
          <w:szCs w:val="24"/>
        </w:rPr>
        <w:t xml:space="preserve">- реконструкция существующей котельной; </w:t>
      </w:r>
    </w:p>
    <w:p w14:paraId="19F34518" w14:textId="77777777" w:rsidR="00511901" w:rsidRPr="00511901" w:rsidRDefault="00511901" w:rsidP="00B9547F">
      <w:pPr>
        <w:pStyle w:val="2d"/>
        <w:spacing w:line="240" w:lineRule="auto"/>
        <w:ind w:firstLine="709"/>
        <w:rPr>
          <w:sz w:val="24"/>
          <w:szCs w:val="24"/>
        </w:rPr>
      </w:pPr>
      <w:r w:rsidRPr="00511901">
        <w:rPr>
          <w:sz w:val="24"/>
          <w:szCs w:val="24"/>
        </w:rPr>
        <w:t xml:space="preserve">- реконструкция распределительных теплопроводов с заменой отработавших трубопроводов на новые с применением энергоэффективной теплоизоляции; </w:t>
      </w:r>
    </w:p>
    <w:p w14:paraId="50625706" w14:textId="77777777" w:rsidR="00511901" w:rsidRPr="00511901" w:rsidRDefault="00511901" w:rsidP="00B9547F">
      <w:pPr>
        <w:pStyle w:val="2d"/>
        <w:spacing w:line="240" w:lineRule="auto"/>
        <w:ind w:firstLine="709"/>
        <w:rPr>
          <w:sz w:val="24"/>
          <w:szCs w:val="24"/>
        </w:rPr>
      </w:pPr>
      <w:r w:rsidRPr="00511901">
        <w:rPr>
          <w:sz w:val="24"/>
          <w:szCs w:val="24"/>
        </w:rPr>
        <w:t xml:space="preserve">- строительство новых источников теплоснабжения (модульных котельных) для отопления проектируемых объектов. </w:t>
      </w:r>
    </w:p>
    <w:p w14:paraId="09C3AD98" w14:textId="1CC6806B" w:rsidR="00511901" w:rsidRPr="00511901" w:rsidRDefault="00511901" w:rsidP="00B9547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11901">
        <w:rPr>
          <w:sz w:val="24"/>
          <w:szCs w:val="24"/>
        </w:rPr>
        <w:t>Укрупненные нагрузки на теплоснабжение для планируемых индивидуальных источников теплоснабжения должны быть определены на следующих этапах проектирования.</w:t>
      </w:r>
    </w:p>
    <w:p w14:paraId="6AEC46CC" w14:textId="70048426" w:rsidR="00B9547F" w:rsidRPr="00B9547F" w:rsidRDefault="00965BC9" w:rsidP="00965BC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65BC9">
        <w:rPr>
          <w:color w:val="000000"/>
          <w:sz w:val="24"/>
          <w:szCs w:val="24"/>
          <w:lang w:bidi="ru-RU"/>
        </w:rPr>
        <w:t>Стратегию социально-экономического развития Подымахинского сельского поселения на период до 2036 года</w:t>
      </w:r>
      <w:r>
        <w:rPr>
          <w:color w:val="000000"/>
          <w:sz w:val="24"/>
          <w:szCs w:val="24"/>
          <w:lang w:bidi="ru-RU"/>
        </w:rPr>
        <w:t xml:space="preserve"> предусматривает </w:t>
      </w:r>
      <w:r w:rsidR="00B9547F" w:rsidRPr="00B9547F">
        <w:rPr>
          <w:color w:val="000000"/>
          <w:sz w:val="24"/>
          <w:szCs w:val="24"/>
          <w:lang w:bidi="ru-RU"/>
        </w:rPr>
        <w:t xml:space="preserve">выполнение </w:t>
      </w:r>
      <w:r w:rsidRPr="00965BC9">
        <w:rPr>
          <w:color w:val="000000"/>
          <w:sz w:val="24"/>
          <w:szCs w:val="24"/>
          <w:lang w:bidi="ru-RU"/>
        </w:rPr>
        <w:t>мероприятий по подготовке к отопительному сезону объектов коммунальной инфрструктуры</w:t>
      </w:r>
      <w:r>
        <w:rPr>
          <w:color w:val="000000"/>
          <w:sz w:val="24"/>
          <w:szCs w:val="24"/>
          <w:lang w:bidi="ru-RU"/>
        </w:rPr>
        <w:t>.</w:t>
      </w:r>
    </w:p>
    <w:p w14:paraId="1D2E0EE0" w14:textId="5E7D7E15" w:rsidR="00474AAF" w:rsidRDefault="00B9547F" w:rsidP="00965BC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B9547F">
        <w:rPr>
          <w:color w:val="000000"/>
          <w:sz w:val="24"/>
          <w:szCs w:val="24"/>
          <w:lang w:bidi="ru-RU"/>
        </w:rPr>
        <w:t xml:space="preserve">Иные варианты перспективного развития систем теплоснабжения </w:t>
      </w:r>
      <w:r w:rsidR="002933CF">
        <w:rPr>
          <w:color w:val="000000"/>
          <w:sz w:val="24"/>
          <w:szCs w:val="24"/>
          <w:lang w:bidi="ru-RU"/>
        </w:rPr>
        <w:t>Подымахинского сельского поселения</w:t>
      </w:r>
      <w:r w:rsidRPr="00B9547F">
        <w:rPr>
          <w:color w:val="000000"/>
          <w:sz w:val="24"/>
          <w:szCs w:val="24"/>
          <w:lang w:bidi="ru-RU"/>
        </w:rPr>
        <w:t xml:space="preserve"> по состоянию на отчетный (базовый) 202</w:t>
      </w:r>
      <w:r w:rsidR="0077497A">
        <w:rPr>
          <w:color w:val="000000"/>
          <w:sz w:val="24"/>
          <w:szCs w:val="24"/>
          <w:lang w:bidi="ru-RU"/>
        </w:rPr>
        <w:t>3</w:t>
      </w:r>
      <w:r w:rsidRPr="00B9547F">
        <w:rPr>
          <w:color w:val="000000"/>
          <w:sz w:val="24"/>
          <w:szCs w:val="24"/>
          <w:lang w:bidi="ru-RU"/>
        </w:rPr>
        <w:t xml:space="preserve"> год не предусмотрены.</w:t>
      </w:r>
    </w:p>
    <w:p w14:paraId="014CAF87" w14:textId="02E8A65A" w:rsidR="00965BC9" w:rsidRDefault="00965BC9" w:rsidP="00965BC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В соответствии с актом технического обследования централизованной системы теплоснабжения котельной в период до 2034 года планируется выполнение следующих мероприятий:</w:t>
      </w:r>
    </w:p>
    <w:p w14:paraId="5FCD395D" w14:textId="77777777" w:rsidR="00965BC9" w:rsidRPr="00965BC9" w:rsidRDefault="00965BC9" w:rsidP="00965BC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65BC9">
        <w:rPr>
          <w:color w:val="000000"/>
          <w:sz w:val="24"/>
          <w:szCs w:val="24"/>
          <w:lang w:bidi="ru-RU"/>
        </w:rPr>
        <w:t>Замена котлов КВр-1,16, 2шт.</w:t>
      </w:r>
    </w:p>
    <w:p w14:paraId="5F1E7B53" w14:textId="77777777" w:rsidR="00965BC9" w:rsidRPr="00965BC9" w:rsidRDefault="00965BC9" w:rsidP="00965BC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65BC9">
        <w:rPr>
          <w:color w:val="000000"/>
          <w:sz w:val="24"/>
          <w:szCs w:val="24"/>
          <w:lang w:bidi="ru-RU"/>
        </w:rPr>
        <w:t>Замена котлов КВр-1,16, 2шт.</w:t>
      </w:r>
    </w:p>
    <w:p w14:paraId="2F6E177D" w14:textId="77777777" w:rsidR="00965BC9" w:rsidRPr="00965BC9" w:rsidRDefault="00965BC9" w:rsidP="00965BC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65BC9">
        <w:rPr>
          <w:color w:val="000000"/>
          <w:sz w:val="24"/>
          <w:szCs w:val="24"/>
          <w:lang w:bidi="ru-RU"/>
        </w:rPr>
        <w:t>Установка частотных преобразователей типа W-CTRL-SK-712/w-2-22(45A), или аналоги на сетевые насосы, 2 шт.</w:t>
      </w:r>
    </w:p>
    <w:p w14:paraId="2D87E550" w14:textId="77777777" w:rsidR="00965BC9" w:rsidRPr="00965BC9" w:rsidRDefault="00965BC9" w:rsidP="00965BC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65BC9">
        <w:rPr>
          <w:color w:val="000000"/>
          <w:sz w:val="24"/>
          <w:szCs w:val="24"/>
          <w:lang w:bidi="ru-RU"/>
        </w:rPr>
        <w:t>Замена насосов сетевых на Wilo Atmos GIGA-N65/200-22/2, или аналоги, 2 шт.</w:t>
      </w:r>
    </w:p>
    <w:p w14:paraId="5174EBCD" w14:textId="77777777" w:rsidR="00965BC9" w:rsidRPr="00965BC9" w:rsidRDefault="00965BC9" w:rsidP="00965BC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65BC9">
        <w:rPr>
          <w:color w:val="000000"/>
          <w:sz w:val="24"/>
          <w:szCs w:val="24"/>
          <w:lang w:bidi="ru-RU"/>
        </w:rPr>
        <w:t>Замена насосов котловых на Wilo Atmos GIGA-N65/200-22/2, или аналоги, 2 шт.</w:t>
      </w:r>
    </w:p>
    <w:p w14:paraId="0D870B17" w14:textId="77777777" w:rsidR="00965BC9" w:rsidRPr="00965BC9" w:rsidRDefault="00965BC9" w:rsidP="00965BC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65BC9">
        <w:rPr>
          <w:color w:val="000000"/>
          <w:sz w:val="24"/>
          <w:szCs w:val="24"/>
          <w:lang w:bidi="ru-RU"/>
        </w:rPr>
        <w:t>Замена существующих насосов подпиточных на насосы типа Тур IPL 32/165-3/2, 2шт.</w:t>
      </w:r>
    </w:p>
    <w:p w14:paraId="10C12F40" w14:textId="77777777" w:rsidR="00965BC9" w:rsidRPr="00965BC9" w:rsidRDefault="00965BC9" w:rsidP="00965BC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65BC9">
        <w:rPr>
          <w:color w:val="000000"/>
          <w:sz w:val="24"/>
          <w:szCs w:val="24"/>
          <w:lang w:bidi="ru-RU"/>
        </w:rPr>
        <w:t>Замена существующих теплообменников на энергоэффективные на ТИ52-49, или аналоги, 2 шт.</w:t>
      </w:r>
    </w:p>
    <w:p w14:paraId="5E3E5F13" w14:textId="5D48218B" w:rsidR="00965BC9" w:rsidRPr="00965BC9" w:rsidRDefault="00965BC9" w:rsidP="00965BC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65BC9">
        <w:rPr>
          <w:color w:val="000000"/>
          <w:sz w:val="24"/>
          <w:szCs w:val="24"/>
          <w:lang w:bidi="ru-RU"/>
        </w:rPr>
        <w:t>Замена существующей металлической дымовой трубы высотой 15 м, D300 мм на металлическую трубу D 530 мм, высотой 30 м</w:t>
      </w:r>
      <w:r>
        <w:rPr>
          <w:color w:val="000000"/>
          <w:sz w:val="24"/>
          <w:szCs w:val="24"/>
          <w:lang w:bidi="ru-RU"/>
        </w:rPr>
        <w:t>.</w:t>
      </w:r>
    </w:p>
    <w:p w14:paraId="19D237EB" w14:textId="1BF33BC1" w:rsidR="00965BC9" w:rsidRPr="00965BC9" w:rsidRDefault="00965BC9" w:rsidP="00965BC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65BC9">
        <w:rPr>
          <w:color w:val="000000"/>
          <w:sz w:val="24"/>
          <w:szCs w:val="24"/>
          <w:lang w:bidi="ru-RU"/>
        </w:rPr>
        <w:t>Проектирование, поставка, монтаж, наладка и ввод в эксплуатацию оборудования химводоочистки производительностью 2 куб.м./ч</w:t>
      </w:r>
      <w:r>
        <w:rPr>
          <w:color w:val="000000"/>
          <w:sz w:val="24"/>
          <w:szCs w:val="24"/>
          <w:lang w:bidi="ru-RU"/>
        </w:rPr>
        <w:t>.</w:t>
      </w:r>
    </w:p>
    <w:p w14:paraId="30B7E7F2" w14:textId="2F209C51" w:rsidR="00965BC9" w:rsidRPr="00965BC9" w:rsidRDefault="00965BC9" w:rsidP="00965BC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65BC9">
        <w:rPr>
          <w:color w:val="000000"/>
          <w:sz w:val="24"/>
          <w:szCs w:val="24"/>
          <w:lang w:bidi="ru-RU"/>
        </w:rPr>
        <w:t>Установка бака аккумулятора холодной воды 75 м</w:t>
      </w:r>
      <w:r w:rsidRPr="00965BC9">
        <w:rPr>
          <w:color w:val="000000"/>
          <w:sz w:val="24"/>
          <w:szCs w:val="24"/>
          <w:vertAlign w:val="superscript"/>
          <w:lang w:bidi="ru-RU"/>
        </w:rPr>
        <w:t>3</w:t>
      </w:r>
      <w:r>
        <w:rPr>
          <w:color w:val="000000"/>
          <w:sz w:val="24"/>
          <w:szCs w:val="24"/>
          <w:lang w:bidi="ru-RU"/>
        </w:rPr>
        <w:t>.</w:t>
      </w:r>
    </w:p>
    <w:p w14:paraId="32427003" w14:textId="11198AEC" w:rsidR="00965BC9" w:rsidRPr="00036279" w:rsidRDefault="00965BC9" w:rsidP="00965BC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65BC9">
        <w:rPr>
          <w:color w:val="000000"/>
          <w:sz w:val="24"/>
          <w:szCs w:val="24"/>
          <w:lang w:bidi="ru-RU"/>
        </w:rPr>
        <w:t>Проектирование и установка технического узла учета тепловой энергии с коллекторов котельной</w:t>
      </w:r>
      <w:r>
        <w:rPr>
          <w:color w:val="000000"/>
          <w:sz w:val="24"/>
          <w:szCs w:val="24"/>
          <w:lang w:bidi="ru-RU"/>
        </w:rPr>
        <w:t>.</w:t>
      </w:r>
    </w:p>
    <w:bookmarkEnd w:id="3"/>
    <w:p w14:paraId="0AFD65B8" w14:textId="77777777" w:rsidR="00474AAF" w:rsidRPr="00036279" w:rsidRDefault="00474AAF" w:rsidP="00036279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</w:p>
    <w:sectPr w:rsidR="00474AAF" w:rsidRPr="00036279" w:rsidSect="00FF0A99">
      <w:footerReference w:type="even" r:id="rId7"/>
      <w:footerReference w:type="default" r:id="rId8"/>
      <w:pgSz w:w="11909" w:h="16840"/>
      <w:pgMar w:top="1418" w:right="851" w:bottom="851" w:left="1418" w:header="0" w:footer="658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EB2EE" w14:textId="77777777" w:rsidR="0094365B" w:rsidRDefault="0094365B">
      <w:r>
        <w:separator/>
      </w:r>
    </w:p>
    <w:p w14:paraId="5C931DE4" w14:textId="77777777" w:rsidR="0094365B" w:rsidRDefault="0094365B"/>
  </w:endnote>
  <w:endnote w:type="continuationSeparator" w:id="0">
    <w:p w14:paraId="64C92A46" w14:textId="77777777" w:rsidR="0094365B" w:rsidRDefault="0094365B">
      <w:r>
        <w:continuationSeparator/>
      </w:r>
    </w:p>
    <w:p w14:paraId="1467AEB4" w14:textId="77777777" w:rsidR="0094365B" w:rsidRDefault="009436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9AC96" w14:textId="77777777" w:rsidR="00664108" w:rsidRDefault="00664108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5DD544ED" wp14:editId="59C212D6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597450" w14:textId="77777777" w:rsidR="00664108" w:rsidRDefault="00664108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10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D544ED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804.05pt;margin-top:572.6pt;width:5.55pt;height:12.65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pNwQIAAKs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" filled="f" stroked="f">
              <v:textbox style="mso-fit-shape-to-text:t" inset="0,0,0,0">
                <w:txbxContent>
                  <w:p w14:paraId="05597450" w14:textId="77777777" w:rsidR="00664108" w:rsidRDefault="00664108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10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2565325"/>
      <w:docPartObj>
        <w:docPartGallery w:val="Page Numbers (Bottom of Page)"/>
        <w:docPartUnique/>
      </w:docPartObj>
    </w:sdtPr>
    <w:sdtEndPr/>
    <w:sdtContent>
      <w:p w14:paraId="2F2941D7" w14:textId="77777777" w:rsidR="00FF0A99" w:rsidRDefault="00FF0A9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414">
          <w:rPr>
            <w:noProof/>
          </w:rPr>
          <w:t>3</w:t>
        </w:r>
        <w:r>
          <w:fldChar w:fldCharType="end"/>
        </w:r>
      </w:p>
    </w:sdtContent>
  </w:sdt>
  <w:p w14:paraId="5CCFB457" w14:textId="77777777" w:rsidR="00474AAF" w:rsidRDefault="00474AA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50893" w14:textId="77777777" w:rsidR="0094365B" w:rsidRDefault="0094365B">
      <w:r>
        <w:separator/>
      </w:r>
    </w:p>
    <w:p w14:paraId="4B46EDF5" w14:textId="77777777" w:rsidR="0094365B" w:rsidRDefault="0094365B"/>
  </w:footnote>
  <w:footnote w:type="continuationSeparator" w:id="0">
    <w:p w14:paraId="2106E2DA" w14:textId="77777777" w:rsidR="0094365B" w:rsidRDefault="0094365B">
      <w:r>
        <w:continuationSeparator/>
      </w:r>
    </w:p>
    <w:p w14:paraId="2039870F" w14:textId="77777777" w:rsidR="0094365B" w:rsidRDefault="0094365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97DC5"/>
    <w:multiLevelType w:val="hybridMultilevel"/>
    <w:tmpl w:val="E5DA6254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8345F"/>
    <w:multiLevelType w:val="hybridMultilevel"/>
    <w:tmpl w:val="E0F84F9A"/>
    <w:lvl w:ilvl="0" w:tplc="9F723FD4">
      <w:start w:val="1"/>
      <w:numFmt w:val="decimal"/>
      <w:lvlText w:val="5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83C51"/>
    <w:multiLevelType w:val="multilevel"/>
    <w:tmpl w:val="70FC15C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6C67BD"/>
    <w:multiLevelType w:val="multilevel"/>
    <w:tmpl w:val="248A2B26"/>
    <w:lvl w:ilvl="0">
      <w:start w:val="15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FB3CC7"/>
    <w:multiLevelType w:val="hybridMultilevel"/>
    <w:tmpl w:val="E0549C8A"/>
    <w:lvl w:ilvl="0" w:tplc="94CE3C50">
      <w:start w:val="8"/>
      <w:numFmt w:val="decimal"/>
      <w:lvlText w:val="5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B32E0"/>
    <w:multiLevelType w:val="hybridMultilevel"/>
    <w:tmpl w:val="B67644FC"/>
    <w:lvl w:ilvl="0" w:tplc="654EFE2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1D705B5"/>
    <w:multiLevelType w:val="multilevel"/>
    <w:tmpl w:val="5DFA93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40186D"/>
    <w:multiLevelType w:val="hybridMultilevel"/>
    <w:tmpl w:val="9A704726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DA3C83"/>
    <w:multiLevelType w:val="multilevel"/>
    <w:tmpl w:val="7E3C43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6460AB"/>
    <w:multiLevelType w:val="multilevel"/>
    <w:tmpl w:val="71680A7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13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AD2C4F"/>
    <w:multiLevelType w:val="hybridMultilevel"/>
    <w:tmpl w:val="34167E54"/>
    <w:lvl w:ilvl="0" w:tplc="5F906D66">
      <w:start w:val="8"/>
      <w:numFmt w:val="decimal"/>
      <w:lvlText w:val="3.2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1587E"/>
    <w:multiLevelType w:val="hybridMultilevel"/>
    <w:tmpl w:val="E2EAA62C"/>
    <w:lvl w:ilvl="0" w:tplc="3A10C8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BF4CBA"/>
    <w:multiLevelType w:val="hybridMultilevel"/>
    <w:tmpl w:val="029A1582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E04679"/>
    <w:multiLevelType w:val="multilevel"/>
    <w:tmpl w:val="B1A2273E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0">
    <w:nsid w:val="39F408A7"/>
    <w:multiLevelType w:val="multilevel"/>
    <w:tmpl w:val="279AA33C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2919F8"/>
    <w:multiLevelType w:val="hybridMultilevel"/>
    <w:tmpl w:val="B8A0650E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A352227"/>
    <w:multiLevelType w:val="hybridMultilevel"/>
    <w:tmpl w:val="D6227FD6"/>
    <w:lvl w:ilvl="0" w:tplc="F120DC58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E5B4177"/>
    <w:multiLevelType w:val="multilevel"/>
    <w:tmpl w:val="70E2F5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1003D6F"/>
    <w:multiLevelType w:val="hybridMultilevel"/>
    <w:tmpl w:val="C7267E4C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B30BA9"/>
    <w:multiLevelType w:val="multilevel"/>
    <w:tmpl w:val="058E978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B94757"/>
    <w:multiLevelType w:val="multilevel"/>
    <w:tmpl w:val="4F9C86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556AFD"/>
    <w:multiLevelType w:val="multilevel"/>
    <w:tmpl w:val="63809C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5B8C4D13"/>
    <w:multiLevelType w:val="multilevel"/>
    <w:tmpl w:val="46C0851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BFE6ACF"/>
    <w:multiLevelType w:val="hybridMultilevel"/>
    <w:tmpl w:val="9A704726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A16EA1"/>
    <w:multiLevelType w:val="hybridMultilevel"/>
    <w:tmpl w:val="6400B224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AB4F96"/>
    <w:multiLevelType w:val="hybridMultilevel"/>
    <w:tmpl w:val="9460BAAC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8A0E9B"/>
    <w:multiLevelType w:val="multilevel"/>
    <w:tmpl w:val="130886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8CD50F0"/>
    <w:multiLevelType w:val="multilevel"/>
    <w:tmpl w:val="B992A00C"/>
    <w:lvl w:ilvl="0">
      <w:start w:val="4"/>
      <w:numFmt w:val="decimal"/>
      <w:lvlText w:val="1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AE65385"/>
    <w:multiLevelType w:val="hybridMultilevel"/>
    <w:tmpl w:val="E5EAC878"/>
    <w:lvl w:ilvl="0" w:tplc="654EFE2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1">
    <w:nsid w:val="716B57C3"/>
    <w:multiLevelType w:val="multilevel"/>
    <w:tmpl w:val="384AC2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36A70C3"/>
    <w:multiLevelType w:val="hybridMultilevel"/>
    <w:tmpl w:val="93B6454E"/>
    <w:lvl w:ilvl="0" w:tplc="A0A674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7373BE"/>
    <w:multiLevelType w:val="hybridMultilevel"/>
    <w:tmpl w:val="37727748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F024D8"/>
    <w:multiLevelType w:val="multilevel"/>
    <w:tmpl w:val="66B6AB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CBD2C08"/>
    <w:multiLevelType w:val="hybridMultilevel"/>
    <w:tmpl w:val="BB8EAB30"/>
    <w:lvl w:ilvl="0" w:tplc="654EFE2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7">
    <w:nsid w:val="7D3C3E2D"/>
    <w:multiLevelType w:val="hybridMultilevel"/>
    <w:tmpl w:val="20D62240"/>
    <w:lvl w:ilvl="0" w:tplc="FD2627BE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502765"/>
    <w:multiLevelType w:val="hybridMultilevel"/>
    <w:tmpl w:val="C59A2544"/>
    <w:lvl w:ilvl="0" w:tplc="2714AD00">
      <w:start w:val="1"/>
      <w:numFmt w:val="decimal"/>
      <w:lvlText w:val="Таблица 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38"/>
  </w:num>
  <w:num w:numId="4">
    <w:abstractNumId w:val="26"/>
  </w:num>
  <w:num w:numId="5">
    <w:abstractNumId w:val="7"/>
  </w:num>
  <w:num w:numId="6">
    <w:abstractNumId w:val="6"/>
  </w:num>
  <w:num w:numId="7">
    <w:abstractNumId w:val="31"/>
  </w:num>
  <w:num w:numId="8">
    <w:abstractNumId w:val="13"/>
  </w:num>
  <w:num w:numId="9">
    <w:abstractNumId w:val="16"/>
  </w:num>
  <w:num w:numId="10">
    <w:abstractNumId w:val="22"/>
  </w:num>
  <w:num w:numId="11">
    <w:abstractNumId w:val="43"/>
  </w:num>
  <w:num w:numId="12">
    <w:abstractNumId w:val="24"/>
  </w:num>
  <w:num w:numId="13">
    <w:abstractNumId w:val="40"/>
  </w:num>
  <w:num w:numId="14">
    <w:abstractNumId w:val="10"/>
  </w:num>
  <w:num w:numId="15">
    <w:abstractNumId w:val="46"/>
  </w:num>
  <w:num w:numId="16">
    <w:abstractNumId w:val="33"/>
  </w:num>
  <w:num w:numId="17">
    <w:abstractNumId w:val="0"/>
  </w:num>
  <w:num w:numId="18">
    <w:abstractNumId w:val="9"/>
  </w:num>
  <w:num w:numId="19">
    <w:abstractNumId w:val="34"/>
  </w:num>
  <w:num w:numId="20">
    <w:abstractNumId w:val="21"/>
  </w:num>
  <w:num w:numId="21">
    <w:abstractNumId w:val="27"/>
  </w:num>
  <w:num w:numId="22">
    <w:abstractNumId w:val="44"/>
  </w:num>
  <w:num w:numId="23">
    <w:abstractNumId w:val="17"/>
  </w:num>
  <w:num w:numId="24">
    <w:abstractNumId w:val="35"/>
  </w:num>
  <w:num w:numId="25">
    <w:abstractNumId w:val="29"/>
  </w:num>
  <w:num w:numId="26">
    <w:abstractNumId w:val="3"/>
  </w:num>
  <w:num w:numId="27">
    <w:abstractNumId w:val="47"/>
  </w:num>
  <w:num w:numId="28">
    <w:abstractNumId w:val="14"/>
  </w:num>
  <w:num w:numId="29">
    <w:abstractNumId w:val="32"/>
  </w:num>
  <w:num w:numId="30">
    <w:abstractNumId w:val="20"/>
  </w:num>
  <w:num w:numId="31">
    <w:abstractNumId w:val="36"/>
  </w:num>
  <w:num w:numId="32">
    <w:abstractNumId w:val="41"/>
  </w:num>
  <w:num w:numId="33">
    <w:abstractNumId w:val="4"/>
  </w:num>
  <w:num w:numId="34">
    <w:abstractNumId w:val="1"/>
  </w:num>
  <w:num w:numId="35">
    <w:abstractNumId w:val="11"/>
  </w:num>
  <w:num w:numId="36">
    <w:abstractNumId w:val="5"/>
  </w:num>
  <w:num w:numId="37">
    <w:abstractNumId w:val="39"/>
  </w:num>
  <w:num w:numId="38">
    <w:abstractNumId w:val="37"/>
  </w:num>
  <w:num w:numId="39">
    <w:abstractNumId w:val="18"/>
  </w:num>
  <w:num w:numId="40">
    <w:abstractNumId w:val="25"/>
  </w:num>
  <w:num w:numId="41">
    <w:abstractNumId w:val="8"/>
  </w:num>
  <w:num w:numId="42">
    <w:abstractNumId w:val="42"/>
  </w:num>
  <w:num w:numId="43">
    <w:abstractNumId w:val="15"/>
  </w:num>
  <w:num w:numId="44">
    <w:abstractNumId w:val="28"/>
  </w:num>
  <w:num w:numId="45">
    <w:abstractNumId w:val="30"/>
  </w:num>
  <w:num w:numId="46">
    <w:abstractNumId w:val="45"/>
  </w:num>
  <w:num w:numId="47">
    <w:abstractNumId w:val="48"/>
  </w:num>
  <w:num w:numId="48">
    <w:abstractNumId w:val="2"/>
  </w:num>
  <w:num w:numId="49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3B83"/>
    <w:rsid w:val="00013D02"/>
    <w:rsid w:val="0001427D"/>
    <w:rsid w:val="000144C1"/>
    <w:rsid w:val="00015322"/>
    <w:rsid w:val="000158D0"/>
    <w:rsid w:val="0002068E"/>
    <w:rsid w:val="00021EDF"/>
    <w:rsid w:val="00022214"/>
    <w:rsid w:val="00026557"/>
    <w:rsid w:val="00027B76"/>
    <w:rsid w:val="00032F60"/>
    <w:rsid w:val="000341B0"/>
    <w:rsid w:val="000347A6"/>
    <w:rsid w:val="00036279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1DF3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32F6"/>
    <w:rsid w:val="001E4B6A"/>
    <w:rsid w:val="001E6B7A"/>
    <w:rsid w:val="001E7D8D"/>
    <w:rsid w:val="001F3BF7"/>
    <w:rsid w:val="001F4F6D"/>
    <w:rsid w:val="001F62EC"/>
    <w:rsid w:val="00204AC6"/>
    <w:rsid w:val="002057DC"/>
    <w:rsid w:val="00212676"/>
    <w:rsid w:val="00215D32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1425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33CF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510"/>
    <w:rsid w:val="00326FE3"/>
    <w:rsid w:val="00330FB2"/>
    <w:rsid w:val="00331107"/>
    <w:rsid w:val="00331173"/>
    <w:rsid w:val="00332FB4"/>
    <w:rsid w:val="00334AC0"/>
    <w:rsid w:val="003375CB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077B"/>
    <w:rsid w:val="0040471A"/>
    <w:rsid w:val="00406668"/>
    <w:rsid w:val="004118EA"/>
    <w:rsid w:val="00413ECB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B69CA"/>
    <w:rsid w:val="004C1323"/>
    <w:rsid w:val="004C1C04"/>
    <w:rsid w:val="004C20B1"/>
    <w:rsid w:val="004C22D2"/>
    <w:rsid w:val="004C3F49"/>
    <w:rsid w:val="004C5A42"/>
    <w:rsid w:val="004C5C0B"/>
    <w:rsid w:val="004C7D04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F0B81"/>
    <w:rsid w:val="004F14E7"/>
    <w:rsid w:val="004F2E08"/>
    <w:rsid w:val="004F589C"/>
    <w:rsid w:val="00500D78"/>
    <w:rsid w:val="0050148D"/>
    <w:rsid w:val="00505F48"/>
    <w:rsid w:val="00510F21"/>
    <w:rsid w:val="00511901"/>
    <w:rsid w:val="005136FD"/>
    <w:rsid w:val="005167BD"/>
    <w:rsid w:val="00516D74"/>
    <w:rsid w:val="00517114"/>
    <w:rsid w:val="00517CFD"/>
    <w:rsid w:val="005211F1"/>
    <w:rsid w:val="00522FCB"/>
    <w:rsid w:val="005230F4"/>
    <w:rsid w:val="00526064"/>
    <w:rsid w:val="00526A72"/>
    <w:rsid w:val="00527245"/>
    <w:rsid w:val="00527ED1"/>
    <w:rsid w:val="005313E0"/>
    <w:rsid w:val="0053272D"/>
    <w:rsid w:val="00532899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40723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09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7497A"/>
    <w:rsid w:val="0078121D"/>
    <w:rsid w:val="00781767"/>
    <w:rsid w:val="0078498A"/>
    <w:rsid w:val="00784B47"/>
    <w:rsid w:val="00786519"/>
    <w:rsid w:val="007902C9"/>
    <w:rsid w:val="00791957"/>
    <w:rsid w:val="00791F11"/>
    <w:rsid w:val="00792E4F"/>
    <w:rsid w:val="007942D6"/>
    <w:rsid w:val="0079503F"/>
    <w:rsid w:val="00795FAB"/>
    <w:rsid w:val="0079782D"/>
    <w:rsid w:val="007A050A"/>
    <w:rsid w:val="007A1131"/>
    <w:rsid w:val="007A1B76"/>
    <w:rsid w:val="007A6C37"/>
    <w:rsid w:val="007B22FB"/>
    <w:rsid w:val="007B2DE3"/>
    <w:rsid w:val="007B33AD"/>
    <w:rsid w:val="007B4451"/>
    <w:rsid w:val="007C3E92"/>
    <w:rsid w:val="007C494E"/>
    <w:rsid w:val="007D1B2E"/>
    <w:rsid w:val="007D3CF0"/>
    <w:rsid w:val="007D6C22"/>
    <w:rsid w:val="007D6F6E"/>
    <w:rsid w:val="007D74B9"/>
    <w:rsid w:val="007E32D0"/>
    <w:rsid w:val="007E52FD"/>
    <w:rsid w:val="007E6C63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58F0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2A5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37DA6"/>
    <w:rsid w:val="00941289"/>
    <w:rsid w:val="00941871"/>
    <w:rsid w:val="009425EE"/>
    <w:rsid w:val="0094365B"/>
    <w:rsid w:val="00945024"/>
    <w:rsid w:val="00945271"/>
    <w:rsid w:val="00946B21"/>
    <w:rsid w:val="00946B59"/>
    <w:rsid w:val="009508B2"/>
    <w:rsid w:val="00961142"/>
    <w:rsid w:val="00963AA2"/>
    <w:rsid w:val="00965BC9"/>
    <w:rsid w:val="009660AB"/>
    <w:rsid w:val="00970AEE"/>
    <w:rsid w:val="009713AD"/>
    <w:rsid w:val="00972D52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405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414"/>
    <w:rsid w:val="00A828D5"/>
    <w:rsid w:val="00A83BD6"/>
    <w:rsid w:val="00A84AA4"/>
    <w:rsid w:val="00A902F6"/>
    <w:rsid w:val="00A92450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C40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47F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1AEB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581F"/>
    <w:rsid w:val="00F57F0C"/>
    <w:rsid w:val="00F621C4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5002"/>
    <w:rsid w:val="00FA7B05"/>
    <w:rsid w:val="00FB0348"/>
    <w:rsid w:val="00FB17ED"/>
    <w:rsid w:val="00FC0F29"/>
    <w:rsid w:val="00FC3EC6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0A99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1DF313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036279"/>
    <w:pPr>
      <w:tabs>
        <w:tab w:val="left" w:pos="480"/>
        <w:tab w:val="right" w:leader="dot" w:pos="9639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1946</TotalTime>
  <Pages>4</Pages>
  <Words>712</Words>
  <Characters>4060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Общие положения.</vt:lpstr>
      <vt:lpstr>Варианты развития системы теплоснабжения муниципального образования.</vt:lpstr>
    </vt:vector>
  </TitlesOfParts>
  <Company/>
  <LinksUpToDate>false</LinksUpToDate>
  <CharactersWithSpaces>4763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42</cp:revision>
  <cp:lastPrinted>2013-11-19T02:33:00Z</cp:lastPrinted>
  <dcterms:created xsi:type="dcterms:W3CDTF">2019-05-18T17:24:00Z</dcterms:created>
  <dcterms:modified xsi:type="dcterms:W3CDTF">2024-07-31T02:50:00Z</dcterms:modified>
</cp:coreProperties>
</file>