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26A" w:rsidRDefault="005F526A" w:rsidP="005F526A">
      <w:pPr>
        <w:pStyle w:val="a3"/>
        <w:shd w:val="clear" w:color="auto" w:fill="FFFFFF"/>
        <w:spacing w:before="0" w:beforeAutospacing="0" w:after="235" w:afterAutospacing="0"/>
        <w:rPr>
          <w:rFonts w:ascii="Arial" w:hAnsi="Arial" w:cs="Arial"/>
          <w:color w:val="2B2B2B"/>
          <w:sz w:val="22"/>
          <w:szCs w:val="22"/>
        </w:rPr>
      </w:pPr>
    </w:p>
    <w:p w:rsidR="005F526A" w:rsidRDefault="005F526A" w:rsidP="005F526A">
      <w:pPr>
        <w:pStyle w:val="a3"/>
        <w:shd w:val="clear" w:color="auto" w:fill="FFFFFF"/>
        <w:spacing w:before="0" w:beforeAutospacing="0" w:after="235" w:afterAutospacing="0"/>
        <w:rPr>
          <w:rFonts w:ascii="Arial" w:hAnsi="Arial" w:cs="Arial"/>
          <w:color w:val="2B2B2B"/>
          <w:sz w:val="22"/>
          <w:szCs w:val="22"/>
        </w:rPr>
      </w:pPr>
      <w:r w:rsidRPr="005F526A">
        <w:rPr>
          <w:rFonts w:ascii="Arial" w:hAnsi="Arial" w:cs="Arial"/>
          <w:color w:val="2B2B2B"/>
          <w:sz w:val="22"/>
          <w:szCs w:val="22"/>
        </w:rPr>
        <w:t>Во-первых, надо обратиться с заявлением в полицию. Если вы знаете владельца бродящего скота, указать его фамилию, имя, отчество, место проживания. Установить возможных свидетелей, тех, кто производил видео- и фотосъемку данной потравы. Составить акт. Если владелец известен, направить ему досудебную претензию.</w:t>
      </w:r>
    </w:p>
    <w:p w:rsidR="005F526A" w:rsidRDefault="005F526A" w:rsidP="005F526A">
      <w:pPr>
        <w:pStyle w:val="a3"/>
        <w:shd w:val="clear" w:color="auto" w:fill="FFFFFF"/>
        <w:spacing w:before="0" w:beforeAutospacing="0" w:after="235" w:afterAutospacing="0"/>
        <w:rPr>
          <w:rFonts w:ascii="Arial" w:hAnsi="Arial" w:cs="Arial"/>
          <w:color w:val="2B2B2B"/>
          <w:sz w:val="22"/>
          <w:szCs w:val="22"/>
        </w:rPr>
      </w:pPr>
      <w:r>
        <w:rPr>
          <w:rFonts w:ascii="Arial" w:hAnsi="Arial" w:cs="Arial"/>
          <w:color w:val="2B2B2B"/>
          <w:sz w:val="22"/>
          <w:szCs w:val="22"/>
        </w:rPr>
        <w:t xml:space="preserve">Для составления акта потравы следует создать комиссию в составе представителя администрации сельского совета, агронома, </w:t>
      </w:r>
      <w:proofErr w:type="spellStart"/>
      <w:r>
        <w:rPr>
          <w:rFonts w:ascii="Arial" w:hAnsi="Arial" w:cs="Arial"/>
          <w:color w:val="2B2B2B"/>
          <w:sz w:val="22"/>
          <w:szCs w:val="22"/>
        </w:rPr>
        <w:t>причинителя</w:t>
      </w:r>
      <w:proofErr w:type="spellEnd"/>
      <w:r>
        <w:rPr>
          <w:rFonts w:ascii="Arial" w:hAnsi="Arial" w:cs="Arial"/>
          <w:color w:val="2B2B2B"/>
          <w:sz w:val="22"/>
          <w:szCs w:val="22"/>
        </w:rPr>
        <w:t xml:space="preserve"> вреда и потерпевшего. В нее могут быть привлечены и иные лица, например свидетели совершения правонарушения, собственники, землевладельцы, землепользователи, арендаторы смежных земельных участков, представители органов полиции и т. п.</w:t>
      </w:r>
    </w:p>
    <w:p w:rsidR="005F526A" w:rsidRDefault="005F526A" w:rsidP="005F526A">
      <w:pPr>
        <w:pStyle w:val="a3"/>
        <w:shd w:val="clear" w:color="auto" w:fill="FFFFFF"/>
        <w:spacing w:before="0" w:beforeAutospacing="0" w:after="235" w:afterAutospacing="0"/>
        <w:rPr>
          <w:rFonts w:ascii="Arial" w:hAnsi="Arial" w:cs="Arial"/>
          <w:color w:val="2B2B2B"/>
          <w:sz w:val="22"/>
          <w:szCs w:val="22"/>
        </w:rPr>
      </w:pPr>
      <w:r>
        <w:rPr>
          <w:rFonts w:ascii="Arial" w:hAnsi="Arial" w:cs="Arial"/>
          <w:color w:val="2B2B2B"/>
          <w:sz w:val="22"/>
          <w:szCs w:val="22"/>
        </w:rPr>
        <w:t xml:space="preserve">В случае неявки владельца скота для составления акта о потравах посевов, документ составляется в его отсутствие. При этом в суд необходимо представить доказательства надлежащего уведомления </w:t>
      </w:r>
      <w:proofErr w:type="spellStart"/>
      <w:r>
        <w:rPr>
          <w:rFonts w:ascii="Arial" w:hAnsi="Arial" w:cs="Arial"/>
          <w:color w:val="2B2B2B"/>
          <w:sz w:val="22"/>
          <w:szCs w:val="22"/>
        </w:rPr>
        <w:t>причинителя</w:t>
      </w:r>
      <w:proofErr w:type="spellEnd"/>
      <w:r>
        <w:rPr>
          <w:rFonts w:ascii="Arial" w:hAnsi="Arial" w:cs="Arial"/>
          <w:color w:val="2B2B2B"/>
          <w:sz w:val="22"/>
          <w:szCs w:val="22"/>
        </w:rPr>
        <w:t xml:space="preserve"> вреда о месте и времени составления акта.</w:t>
      </w:r>
    </w:p>
    <w:p w:rsidR="005F526A" w:rsidRDefault="005F526A" w:rsidP="005F526A">
      <w:pPr>
        <w:pStyle w:val="a3"/>
        <w:shd w:val="clear" w:color="auto" w:fill="FFFFFF"/>
        <w:spacing w:before="0" w:beforeAutospacing="0" w:after="235" w:afterAutospacing="0"/>
        <w:rPr>
          <w:rFonts w:ascii="Arial" w:hAnsi="Arial" w:cs="Arial"/>
          <w:color w:val="2B2B2B"/>
          <w:sz w:val="22"/>
          <w:szCs w:val="22"/>
        </w:rPr>
      </w:pPr>
      <w:r>
        <w:rPr>
          <w:rFonts w:ascii="Arial" w:hAnsi="Arial" w:cs="Arial"/>
          <w:color w:val="2B2B2B"/>
          <w:sz w:val="22"/>
          <w:szCs w:val="22"/>
        </w:rPr>
        <w:t>Законодательство РФ не содержит требований к содержанию акта о потравах посевов. Вместе с тем, в целях доказывания в суде обстоятельств, составляющих объективную сторону состава правонарушения, в нем необходимо указать: причину повреждения, уничтожения посевов сельскохозяйственных культур; наименование и иные характеристики сельскохозяйственных культур, которые подверглись повреждению, уничтожению; площадь потрав; размер реального ущерба в связи с гибелью сельскохозяйственных культур; какой урожай должен был быть собран с данной площади, если бы посевы не были уничтожены.</w:t>
      </w:r>
    </w:p>
    <w:p w:rsidR="005F526A" w:rsidRDefault="005F526A" w:rsidP="005F526A">
      <w:pPr>
        <w:pStyle w:val="a3"/>
        <w:shd w:val="clear" w:color="auto" w:fill="FFFFFF"/>
        <w:spacing w:before="0" w:beforeAutospacing="0" w:after="235" w:afterAutospacing="0"/>
        <w:rPr>
          <w:rFonts w:ascii="Arial" w:hAnsi="Arial" w:cs="Arial"/>
          <w:color w:val="2B2B2B"/>
          <w:sz w:val="22"/>
          <w:szCs w:val="22"/>
        </w:rPr>
      </w:pPr>
      <w:r>
        <w:rPr>
          <w:rFonts w:ascii="Arial" w:hAnsi="Arial" w:cs="Arial"/>
          <w:color w:val="2B2B2B"/>
          <w:sz w:val="22"/>
          <w:szCs w:val="22"/>
        </w:rPr>
        <w:t>Советую задержать безнадзорных сельскохозяйственных животных с обязательным возвратом их собственнику, а если собственник или место его пребывания неизвестны, не позднее трех дней с момента задержания заявить об обнаруженных животных в полицию или в орган местного самоуправления, которые примут меры к розыску собственника. Если в течение шести месяцев с момента заявления о задержании безнадзорных животных их собственник не будет обнаружен или сам не заявит о своем праве на них, лицо, у которого животные находились на содержании и в пользовании, приобретает право собственности на них.</w:t>
      </w:r>
    </w:p>
    <w:p w:rsidR="00490713" w:rsidRDefault="00490713"/>
    <w:sectPr w:rsidR="00490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5F526A"/>
    <w:rsid w:val="00490713"/>
    <w:rsid w:val="005F5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5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0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1782</Characters>
  <Application>Microsoft Office Word</Application>
  <DocSecurity>0</DocSecurity>
  <Lines>14</Lines>
  <Paragraphs>4</Paragraphs>
  <ScaleCrop>false</ScaleCrop>
  <Company/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2022-09-30T06:32:00Z</dcterms:created>
  <dcterms:modified xsi:type="dcterms:W3CDTF">2022-09-30T06:32:00Z</dcterms:modified>
</cp:coreProperties>
</file>